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AD427" w14:textId="09E1B7A8" w:rsidR="001704D0" w:rsidRDefault="001704D0" w:rsidP="001704D0">
      <w:pPr>
        <w:pStyle w:val="CRCoverPage"/>
        <w:tabs>
          <w:tab w:val="right" w:pos="9639"/>
        </w:tabs>
        <w:spacing w:after="0"/>
        <w:rPr>
          <w:b/>
          <w:i/>
          <w:noProof/>
          <w:sz w:val="28"/>
        </w:rPr>
      </w:pPr>
      <w:r>
        <w:rPr>
          <w:b/>
          <w:noProof/>
          <w:sz w:val="24"/>
        </w:rPr>
        <w:t>3GPP TSG-RAN1 Meeting #9</w:t>
      </w:r>
      <w:r w:rsidR="004F0330">
        <w:rPr>
          <w:b/>
          <w:noProof/>
          <w:sz w:val="24"/>
        </w:rPr>
        <w:t>5</w:t>
      </w:r>
      <w:r>
        <w:rPr>
          <w:b/>
          <w:i/>
          <w:noProof/>
          <w:sz w:val="28"/>
        </w:rPr>
        <w:tab/>
      </w:r>
      <w:r w:rsidR="00ED3431" w:rsidRPr="00ED3431">
        <w:rPr>
          <w:b/>
          <w:i/>
          <w:noProof/>
          <w:sz w:val="28"/>
        </w:rPr>
        <w:t>R1-181</w:t>
      </w:r>
      <w:r w:rsidR="004F0330">
        <w:rPr>
          <w:b/>
          <w:i/>
          <w:noProof/>
          <w:sz w:val="28"/>
        </w:rPr>
        <w:t>4237</w:t>
      </w:r>
    </w:p>
    <w:p w14:paraId="23A9AF7E" w14:textId="39426DC8" w:rsidR="001704D0" w:rsidRDefault="0075180A" w:rsidP="001704D0">
      <w:pPr>
        <w:pStyle w:val="CRCoverPage"/>
        <w:outlineLvl w:val="0"/>
        <w:rPr>
          <w:b/>
          <w:noProof/>
          <w:sz w:val="24"/>
        </w:rPr>
      </w:pPr>
      <w:r>
        <w:rPr>
          <w:b/>
          <w:noProof/>
          <w:sz w:val="24"/>
        </w:rPr>
        <w:t>Spokane, U</w:t>
      </w:r>
      <w:r w:rsidR="00EF47FE">
        <w:rPr>
          <w:b/>
          <w:noProof/>
          <w:sz w:val="24"/>
        </w:rPr>
        <w:t>nited States</w:t>
      </w:r>
      <w:r>
        <w:rPr>
          <w:b/>
          <w:noProof/>
          <w:sz w:val="24"/>
        </w:rPr>
        <w:t>, November 12</w:t>
      </w:r>
      <w:r w:rsidRPr="0075180A">
        <w:rPr>
          <w:b/>
          <w:noProof/>
          <w:sz w:val="24"/>
          <w:vertAlign w:val="superscript"/>
        </w:rPr>
        <w:t>th</w:t>
      </w:r>
      <w:r>
        <w:rPr>
          <w:b/>
          <w:noProof/>
          <w:sz w:val="24"/>
          <w:vertAlign w:val="superscript"/>
        </w:rPr>
        <w:t xml:space="preserve"> </w:t>
      </w:r>
      <w:r>
        <w:rPr>
          <w:b/>
          <w:noProof/>
          <w:sz w:val="24"/>
        </w:rPr>
        <w:t>– 16</w:t>
      </w:r>
      <w:r w:rsidRPr="0075180A">
        <w:rPr>
          <w:b/>
          <w:noProof/>
          <w:sz w:val="24"/>
          <w:vertAlign w:val="superscript"/>
        </w:rPr>
        <w:t>th</w:t>
      </w:r>
      <w:r>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4D0" w14:paraId="7D03F1F4" w14:textId="77777777" w:rsidTr="00F35FE7">
        <w:tc>
          <w:tcPr>
            <w:tcW w:w="9641" w:type="dxa"/>
            <w:gridSpan w:val="9"/>
            <w:tcBorders>
              <w:top w:val="single" w:sz="4" w:space="0" w:color="auto"/>
              <w:left w:val="single" w:sz="4" w:space="0" w:color="auto"/>
              <w:right w:val="single" w:sz="4" w:space="0" w:color="auto"/>
            </w:tcBorders>
          </w:tcPr>
          <w:p w14:paraId="3FBE27A6" w14:textId="77777777" w:rsidR="001704D0" w:rsidRDefault="001704D0" w:rsidP="00F35FE7">
            <w:pPr>
              <w:pStyle w:val="CRCoverPage"/>
              <w:spacing w:after="0"/>
              <w:jc w:val="right"/>
              <w:rPr>
                <w:i/>
                <w:noProof/>
              </w:rPr>
            </w:pPr>
            <w:r>
              <w:rPr>
                <w:i/>
                <w:noProof/>
                <w:sz w:val="14"/>
              </w:rPr>
              <w:t>CR-Form-v11.2</w:t>
            </w:r>
          </w:p>
        </w:tc>
      </w:tr>
      <w:tr w:rsidR="001704D0" w14:paraId="36B3834E" w14:textId="77777777" w:rsidTr="00F35FE7">
        <w:tc>
          <w:tcPr>
            <w:tcW w:w="9641" w:type="dxa"/>
            <w:gridSpan w:val="9"/>
            <w:tcBorders>
              <w:left w:val="single" w:sz="4" w:space="0" w:color="auto"/>
              <w:right w:val="single" w:sz="4" w:space="0" w:color="auto"/>
            </w:tcBorders>
          </w:tcPr>
          <w:p w14:paraId="1B661800" w14:textId="63905C37" w:rsidR="001704D0" w:rsidRDefault="002C3FFA" w:rsidP="00F35FE7">
            <w:pPr>
              <w:pStyle w:val="CRCoverPage"/>
              <w:spacing w:after="0"/>
              <w:jc w:val="center"/>
              <w:rPr>
                <w:noProof/>
              </w:rPr>
            </w:pPr>
            <w:bookmarkStart w:id="0" w:name="_GoBack"/>
            <w:r w:rsidRPr="002C3FFA">
              <w:rPr>
                <w:b/>
                <w:noProof/>
                <w:color w:val="FF0000"/>
                <w:sz w:val="32"/>
              </w:rPr>
              <w:t xml:space="preserve">DRAFT </w:t>
            </w:r>
            <w:bookmarkEnd w:id="0"/>
            <w:r w:rsidR="001704D0">
              <w:rPr>
                <w:b/>
                <w:noProof/>
                <w:sz w:val="32"/>
              </w:rPr>
              <w:t>CHANGE REQUEST</w:t>
            </w:r>
          </w:p>
        </w:tc>
      </w:tr>
      <w:tr w:rsidR="001704D0" w14:paraId="4C8A8AE5" w14:textId="77777777" w:rsidTr="00F35FE7">
        <w:tc>
          <w:tcPr>
            <w:tcW w:w="9641" w:type="dxa"/>
            <w:gridSpan w:val="9"/>
            <w:tcBorders>
              <w:left w:val="single" w:sz="4" w:space="0" w:color="auto"/>
              <w:right w:val="single" w:sz="4" w:space="0" w:color="auto"/>
            </w:tcBorders>
          </w:tcPr>
          <w:p w14:paraId="1FC10FDE" w14:textId="77777777" w:rsidR="001704D0" w:rsidRDefault="001704D0" w:rsidP="00F35FE7">
            <w:pPr>
              <w:pStyle w:val="CRCoverPage"/>
              <w:spacing w:after="0"/>
              <w:rPr>
                <w:noProof/>
                <w:sz w:val="8"/>
                <w:szCs w:val="8"/>
              </w:rPr>
            </w:pPr>
          </w:p>
        </w:tc>
      </w:tr>
      <w:tr w:rsidR="001704D0" w14:paraId="5833B27D" w14:textId="77777777" w:rsidTr="00F35FE7">
        <w:tc>
          <w:tcPr>
            <w:tcW w:w="142" w:type="dxa"/>
            <w:tcBorders>
              <w:left w:val="single" w:sz="4" w:space="0" w:color="auto"/>
            </w:tcBorders>
          </w:tcPr>
          <w:p w14:paraId="79FF4576" w14:textId="77777777" w:rsidR="001704D0" w:rsidRDefault="001704D0" w:rsidP="00F35FE7">
            <w:pPr>
              <w:pStyle w:val="CRCoverPage"/>
              <w:spacing w:after="0"/>
              <w:jc w:val="right"/>
              <w:rPr>
                <w:noProof/>
              </w:rPr>
            </w:pPr>
          </w:p>
        </w:tc>
        <w:tc>
          <w:tcPr>
            <w:tcW w:w="2126" w:type="dxa"/>
            <w:shd w:val="pct30" w:color="FFFF00" w:fill="auto"/>
          </w:tcPr>
          <w:p w14:paraId="5118AAA4" w14:textId="77777777" w:rsidR="001704D0" w:rsidRDefault="001704D0" w:rsidP="00F35FE7">
            <w:pPr>
              <w:pStyle w:val="CRCoverPage"/>
              <w:spacing w:after="0"/>
              <w:rPr>
                <w:b/>
                <w:noProof/>
                <w:sz w:val="28"/>
              </w:rPr>
            </w:pPr>
            <w:r>
              <w:rPr>
                <w:b/>
                <w:noProof/>
                <w:sz w:val="28"/>
              </w:rPr>
              <w:t>38.214</w:t>
            </w:r>
          </w:p>
        </w:tc>
        <w:tc>
          <w:tcPr>
            <w:tcW w:w="709" w:type="dxa"/>
          </w:tcPr>
          <w:p w14:paraId="3A572946" w14:textId="77777777" w:rsidR="001704D0" w:rsidRDefault="001704D0" w:rsidP="00F35FE7">
            <w:pPr>
              <w:pStyle w:val="CRCoverPage"/>
              <w:spacing w:after="0"/>
              <w:jc w:val="center"/>
              <w:rPr>
                <w:noProof/>
              </w:rPr>
            </w:pPr>
            <w:r>
              <w:rPr>
                <w:b/>
                <w:noProof/>
                <w:sz w:val="28"/>
              </w:rPr>
              <w:t>CR</w:t>
            </w:r>
          </w:p>
        </w:tc>
        <w:tc>
          <w:tcPr>
            <w:tcW w:w="1276" w:type="dxa"/>
            <w:shd w:val="pct30" w:color="FFFF00" w:fill="auto"/>
          </w:tcPr>
          <w:p w14:paraId="3CD73826" w14:textId="445DF3DC" w:rsidR="001704D0" w:rsidRDefault="001704D0" w:rsidP="00F35FE7">
            <w:pPr>
              <w:pStyle w:val="CRCoverPage"/>
              <w:spacing w:after="0"/>
              <w:rPr>
                <w:noProof/>
              </w:rPr>
            </w:pPr>
          </w:p>
        </w:tc>
        <w:tc>
          <w:tcPr>
            <w:tcW w:w="709" w:type="dxa"/>
          </w:tcPr>
          <w:p w14:paraId="2791DBDA" w14:textId="77777777" w:rsidR="001704D0" w:rsidRDefault="001704D0" w:rsidP="00F35FE7">
            <w:pPr>
              <w:pStyle w:val="CRCoverPage"/>
              <w:tabs>
                <w:tab w:val="right" w:pos="625"/>
              </w:tabs>
              <w:spacing w:after="0"/>
              <w:jc w:val="center"/>
              <w:rPr>
                <w:noProof/>
              </w:rPr>
            </w:pPr>
            <w:r>
              <w:rPr>
                <w:b/>
                <w:bCs/>
                <w:noProof/>
                <w:sz w:val="28"/>
              </w:rPr>
              <w:t>rev</w:t>
            </w:r>
          </w:p>
        </w:tc>
        <w:tc>
          <w:tcPr>
            <w:tcW w:w="425" w:type="dxa"/>
            <w:shd w:val="pct30" w:color="FFFF00" w:fill="auto"/>
          </w:tcPr>
          <w:p w14:paraId="21AC1011" w14:textId="77777777" w:rsidR="001704D0" w:rsidRDefault="001704D0" w:rsidP="00F35FE7">
            <w:pPr>
              <w:pStyle w:val="CRCoverPage"/>
              <w:spacing w:after="0"/>
              <w:jc w:val="center"/>
              <w:rPr>
                <w:b/>
                <w:noProof/>
              </w:rPr>
            </w:pPr>
            <w:r>
              <w:rPr>
                <w:b/>
                <w:noProof/>
                <w:sz w:val="32"/>
              </w:rPr>
              <w:t>-</w:t>
            </w:r>
          </w:p>
        </w:tc>
        <w:tc>
          <w:tcPr>
            <w:tcW w:w="2693" w:type="dxa"/>
          </w:tcPr>
          <w:p w14:paraId="60F115CB" w14:textId="77777777" w:rsidR="001704D0" w:rsidRDefault="001704D0" w:rsidP="00F35FE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DE00BD" w14:textId="6242C212" w:rsidR="001704D0" w:rsidRDefault="000F1E15" w:rsidP="00F35FE7">
            <w:pPr>
              <w:pStyle w:val="CRCoverPage"/>
              <w:spacing w:after="0"/>
              <w:jc w:val="center"/>
              <w:rPr>
                <w:noProof/>
              </w:rPr>
            </w:pPr>
            <w:r>
              <w:rPr>
                <w:b/>
                <w:noProof/>
                <w:sz w:val="32"/>
              </w:rPr>
              <w:t>15.3</w:t>
            </w:r>
            <w:r w:rsidR="001704D0">
              <w:rPr>
                <w:b/>
                <w:noProof/>
                <w:sz w:val="32"/>
              </w:rPr>
              <w:t>.0</w:t>
            </w:r>
          </w:p>
        </w:tc>
        <w:tc>
          <w:tcPr>
            <w:tcW w:w="143" w:type="dxa"/>
            <w:tcBorders>
              <w:right w:val="single" w:sz="4" w:space="0" w:color="auto"/>
            </w:tcBorders>
          </w:tcPr>
          <w:p w14:paraId="2ECF0D08" w14:textId="77777777" w:rsidR="001704D0" w:rsidRDefault="001704D0" w:rsidP="00F35FE7">
            <w:pPr>
              <w:pStyle w:val="CRCoverPage"/>
              <w:spacing w:after="0"/>
              <w:rPr>
                <w:noProof/>
              </w:rPr>
            </w:pPr>
          </w:p>
        </w:tc>
      </w:tr>
      <w:tr w:rsidR="001704D0" w14:paraId="5F4984F0" w14:textId="77777777" w:rsidTr="00F35FE7">
        <w:tc>
          <w:tcPr>
            <w:tcW w:w="9641" w:type="dxa"/>
            <w:gridSpan w:val="9"/>
            <w:tcBorders>
              <w:left w:val="single" w:sz="4" w:space="0" w:color="auto"/>
              <w:right w:val="single" w:sz="4" w:space="0" w:color="auto"/>
            </w:tcBorders>
          </w:tcPr>
          <w:p w14:paraId="5253434B" w14:textId="77777777" w:rsidR="001704D0" w:rsidRDefault="001704D0" w:rsidP="00F35FE7">
            <w:pPr>
              <w:pStyle w:val="CRCoverPage"/>
              <w:spacing w:after="0"/>
              <w:rPr>
                <w:noProof/>
              </w:rPr>
            </w:pPr>
          </w:p>
        </w:tc>
      </w:tr>
      <w:tr w:rsidR="001704D0" w14:paraId="4F1062CD" w14:textId="77777777" w:rsidTr="00F35FE7">
        <w:tc>
          <w:tcPr>
            <w:tcW w:w="9641" w:type="dxa"/>
            <w:gridSpan w:val="9"/>
            <w:tcBorders>
              <w:top w:val="single" w:sz="4" w:space="0" w:color="auto"/>
            </w:tcBorders>
          </w:tcPr>
          <w:p w14:paraId="227DCC39" w14:textId="77777777" w:rsidR="001704D0" w:rsidRPr="00F25D98" w:rsidRDefault="001704D0" w:rsidP="00F35F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04D0" w14:paraId="39F2A034" w14:textId="77777777" w:rsidTr="00F35FE7">
        <w:tc>
          <w:tcPr>
            <w:tcW w:w="9641" w:type="dxa"/>
            <w:gridSpan w:val="9"/>
          </w:tcPr>
          <w:p w14:paraId="42AB1FE0" w14:textId="77777777" w:rsidR="001704D0" w:rsidRDefault="001704D0" w:rsidP="00F35FE7">
            <w:pPr>
              <w:pStyle w:val="CRCoverPage"/>
              <w:spacing w:after="0"/>
              <w:rPr>
                <w:noProof/>
                <w:sz w:val="8"/>
                <w:szCs w:val="8"/>
              </w:rPr>
            </w:pPr>
          </w:p>
        </w:tc>
      </w:tr>
    </w:tbl>
    <w:p w14:paraId="2BF8BDD6" w14:textId="77777777" w:rsidR="001704D0" w:rsidRDefault="001704D0" w:rsidP="00170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4D0" w14:paraId="724361E5" w14:textId="77777777" w:rsidTr="00F35FE7">
        <w:tc>
          <w:tcPr>
            <w:tcW w:w="2835" w:type="dxa"/>
          </w:tcPr>
          <w:p w14:paraId="00979782" w14:textId="77777777" w:rsidR="001704D0" w:rsidRDefault="001704D0" w:rsidP="00F35FE7">
            <w:pPr>
              <w:pStyle w:val="CRCoverPage"/>
              <w:tabs>
                <w:tab w:val="right" w:pos="2751"/>
              </w:tabs>
              <w:spacing w:after="0"/>
              <w:rPr>
                <w:b/>
                <w:i/>
                <w:noProof/>
              </w:rPr>
            </w:pPr>
            <w:r>
              <w:rPr>
                <w:b/>
                <w:i/>
                <w:noProof/>
              </w:rPr>
              <w:t>Proposed change affects:</w:t>
            </w:r>
          </w:p>
        </w:tc>
        <w:tc>
          <w:tcPr>
            <w:tcW w:w="1418" w:type="dxa"/>
          </w:tcPr>
          <w:p w14:paraId="529C04C2" w14:textId="77777777" w:rsidR="001704D0" w:rsidRDefault="001704D0" w:rsidP="00F35F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F5899" w14:textId="77777777" w:rsidR="001704D0" w:rsidRDefault="001704D0" w:rsidP="00F35FE7">
            <w:pPr>
              <w:pStyle w:val="CRCoverPage"/>
              <w:spacing w:after="0"/>
              <w:jc w:val="center"/>
              <w:rPr>
                <w:b/>
                <w:caps/>
                <w:noProof/>
              </w:rPr>
            </w:pPr>
          </w:p>
        </w:tc>
        <w:tc>
          <w:tcPr>
            <w:tcW w:w="709" w:type="dxa"/>
            <w:tcBorders>
              <w:left w:val="single" w:sz="4" w:space="0" w:color="auto"/>
            </w:tcBorders>
          </w:tcPr>
          <w:p w14:paraId="38A6CDE2" w14:textId="77777777" w:rsidR="001704D0" w:rsidRDefault="001704D0" w:rsidP="00F35F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52AF2" w14:textId="77777777" w:rsidR="001704D0" w:rsidRDefault="001704D0" w:rsidP="00F35FE7">
            <w:pPr>
              <w:pStyle w:val="CRCoverPage"/>
              <w:spacing w:after="0"/>
              <w:jc w:val="center"/>
              <w:rPr>
                <w:b/>
                <w:caps/>
                <w:noProof/>
              </w:rPr>
            </w:pPr>
            <w:r>
              <w:rPr>
                <w:b/>
                <w:caps/>
                <w:noProof/>
              </w:rPr>
              <w:t>X</w:t>
            </w:r>
          </w:p>
        </w:tc>
        <w:tc>
          <w:tcPr>
            <w:tcW w:w="2126" w:type="dxa"/>
          </w:tcPr>
          <w:p w14:paraId="7CBD6991" w14:textId="77777777" w:rsidR="001704D0" w:rsidRDefault="001704D0" w:rsidP="00F35F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7CFFF" w14:textId="77777777" w:rsidR="001704D0" w:rsidRDefault="001704D0" w:rsidP="00F35FE7">
            <w:pPr>
              <w:pStyle w:val="CRCoverPage"/>
              <w:spacing w:after="0"/>
              <w:jc w:val="center"/>
              <w:rPr>
                <w:b/>
                <w:caps/>
                <w:noProof/>
              </w:rPr>
            </w:pPr>
            <w:r>
              <w:rPr>
                <w:b/>
                <w:caps/>
                <w:noProof/>
              </w:rPr>
              <w:t>X</w:t>
            </w:r>
          </w:p>
        </w:tc>
        <w:tc>
          <w:tcPr>
            <w:tcW w:w="1418" w:type="dxa"/>
            <w:tcBorders>
              <w:left w:val="nil"/>
            </w:tcBorders>
          </w:tcPr>
          <w:p w14:paraId="3A4327E7" w14:textId="77777777" w:rsidR="001704D0" w:rsidRDefault="001704D0" w:rsidP="00F35F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EA096" w14:textId="77777777" w:rsidR="001704D0" w:rsidRDefault="001704D0" w:rsidP="00F35FE7">
            <w:pPr>
              <w:pStyle w:val="CRCoverPage"/>
              <w:spacing w:after="0"/>
              <w:jc w:val="center"/>
              <w:rPr>
                <w:b/>
                <w:bCs/>
                <w:caps/>
                <w:noProof/>
              </w:rPr>
            </w:pPr>
          </w:p>
        </w:tc>
      </w:tr>
    </w:tbl>
    <w:p w14:paraId="1E0F925E" w14:textId="77777777" w:rsidR="001704D0" w:rsidRDefault="001704D0" w:rsidP="001704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4D0" w14:paraId="771AD760" w14:textId="77777777" w:rsidTr="00F35FE7">
        <w:tc>
          <w:tcPr>
            <w:tcW w:w="9641" w:type="dxa"/>
            <w:gridSpan w:val="11"/>
          </w:tcPr>
          <w:p w14:paraId="566EE382" w14:textId="77777777" w:rsidR="001704D0" w:rsidRDefault="001704D0" w:rsidP="00F35FE7">
            <w:pPr>
              <w:pStyle w:val="CRCoverPage"/>
              <w:spacing w:after="0"/>
              <w:rPr>
                <w:noProof/>
                <w:sz w:val="8"/>
                <w:szCs w:val="8"/>
              </w:rPr>
            </w:pPr>
          </w:p>
        </w:tc>
      </w:tr>
      <w:tr w:rsidR="001704D0" w14:paraId="0929AE6D" w14:textId="77777777" w:rsidTr="00F35FE7">
        <w:tc>
          <w:tcPr>
            <w:tcW w:w="1843" w:type="dxa"/>
            <w:tcBorders>
              <w:top w:val="single" w:sz="4" w:space="0" w:color="auto"/>
              <w:left w:val="single" w:sz="4" w:space="0" w:color="auto"/>
            </w:tcBorders>
          </w:tcPr>
          <w:p w14:paraId="5BC58651" w14:textId="77777777" w:rsidR="001704D0" w:rsidRDefault="001704D0" w:rsidP="00F35FE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EC8C9" w14:textId="32EF49AB" w:rsidR="001704D0" w:rsidRDefault="004F0330" w:rsidP="00F35FE7">
            <w:pPr>
              <w:pStyle w:val="CRCoverPage"/>
              <w:spacing w:after="0"/>
              <w:ind w:left="100"/>
              <w:rPr>
                <w:noProof/>
              </w:rPr>
            </w:pPr>
            <w:r>
              <w:rPr>
                <w:noProof/>
              </w:rPr>
              <w:t xml:space="preserve">Draft </w:t>
            </w:r>
            <w:r w:rsidR="001704D0" w:rsidRPr="00D14153">
              <w:rPr>
                <w:noProof/>
              </w:rPr>
              <w:t xml:space="preserve">CR </w:t>
            </w:r>
            <w:r>
              <w:rPr>
                <w:noProof/>
              </w:rPr>
              <w:t>on cross-carrier scheduling in FR2</w:t>
            </w:r>
          </w:p>
        </w:tc>
      </w:tr>
      <w:tr w:rsidR="001704D0" w14:paraId="43F1F499" w14:textId="77777777" w:rsidTr="00F35FE7">
        <w:tc>
          <w:tcPr>
            <w:tcW w:w="1843" w:type="dxa"/>
            <w:tcBorders>
              <w:left w:val="single" w:sz="4" w:space="0" w:color="auto"/>
            </w:tcBorders>
          </w:tcPr>
          <w:p w14:paraId="1F153230"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0B3323D2" w14:textId="77777777" w:rsidR="001704D0" w:rsidRDefault="001704D0" w:rsidP="00F35FE7">
            <w:pPr>
              <w:pStyle w:val="CRCoverPage"/>
              <w:spacing w:after="0"/>
              <w:rPr>
                <w:noProof/>
                <w:sz w:val="8"/>
                <w:szCs w:val="8"/>
              </w:rPr>
            </w:pPr>
          </w:p>
        </w:tc>
      </w:tr>
      <w:tr w:rsidR="001704D0" w14:paraId="4B8E59B0" w14:textId="77777777" w:rsidTr="00F35FE7">
        <w:tc>
          <w:tcPr>
            <w:tcW w:w="1843" w:type="dxa"/>
            <w:tcBorders>
              <w:left w:val="single" w:sz="4" w:space="0" w:color="auto"/>
            </w:tcBorders>
          </w:tcPr>
          <w:p w14:paraId="34416C19" w14:textId="77777777" w:rsidR="001704D0" w:rsidRDefault="001704D0" w:rsidP="00F35FE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DCBEBE" w14:textId="3AD49158" w:rsidR="001704D0" w:rsidRDefault="004F0330" w:rsidP="00F35FE7">
            <w:pPr>
              <w:pStyle w:val="CRCoverPage"/>
              <w:spacing w:after="0"/>
              <w:ind w:left="100"/>
              <w:rPr>
                <w:noProof/>
              </w:rPr>
            </w:pPr>
            <w:r>
              <w:rPr>
                <w:noProof/>
              </w:rPr>
              <w:t>Ericsson</w:t>
            </w:r>
          </w:p>
        </w:tc>
      </w:tr>
      <w:tr w:rsidR="001704D0" w14:paraId="43D01226" w14:textId="77777777" w:rsidTr="00F35FE7">
        <w:tc>
          <w:tcPr>
            <w:tcW w:w="1843" w:type="dxa"/>
            <w:tcBorders>
              <w:left w:val="single" w:sz="4" w:space="0" w:color="auto"/>
            </w:tcBorders>
          </w:tcPr>
          <w:p w14:paraId="2F138689" w14:textId="77777777" w:rsidR="001704D0" w:rsidRDefault="001704D0" w:rsidP="00F35FE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1D0831" w14:textId="77777777" w:rsidR="001704D0" w:rsidRDefault="001704D0" w:rsidP="00F35FE7">
            <w:pPr>
              <w:pStyle w:val="CRCoverPage"/>
              <w:spacing w:after="0"/>
              <w:ind w:left="100"/>
              <w:rPr>
                <w:noProof/>
              </w:rPr>
            </w:pPr>
          </w:p>
        </w:tc>
      </w:tr>
      <w:tr w:rsidR="001704D0" w14:paraId="45A28787" w14:textId="77777777" w:rsidTr="00F35FE7">
        <w:tc>
          <w:tcPr>
            <w:tcW w:w="1843" w:type="dxa"/>
            <w:tcBorders>
              <w:left w:val="single" w:sz="4" w:space="0" w:color="auto"/>
            </w:tcBorders>
          </w:tcPr>
          <w:p w14:paraId="2055072F"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79016592" w14:textId="77777777" w:rsidR="001704D0" w:rsidRDefault="001704D0" w:rsidP="00F35FE7">
            <w:pPr>
              <w:pStyle w:val="CRCoverPage"/>
              <w:spacing w:after="0"/>
              <w:rPr>
                <w:noProof/>
                <w:sz w:val="8"/>
                <w:szCs w:val="8"/>
              </w:rPr>
            </w:pPr>
          </w:p>
        </w:tc>
      </w:tr>
      <w:tr w:rsidR="001704D0" w14:paraId="31245A37" w14:textId="77777777" w:rsidTr="00F35FE7">
        <w:tc>
          <w:tcPr>
            <w:tcW w:w="1843" w:type="dxa"/>
            <w:tcBorders>
              <w:left w:val="single" w:sz="4" w:space="0" w:color="auto"/>
            </w:tcBorders>
          </w:tcPr>
          <w:p w14:paraId="073618B1" w14:textId="77777777" w:rsidR="001704D0" w:rsidRDefault="001704D0" w:rsidP="00F35FE7">
            <w:pPr>
              <w:pStyle w:val="CRCoverPage"/>
              <w:tabs>
                <w:tab w:val="right" w:pos="1759"/>
              </w:tabs>
              <w:spacing w:after="0"/>
              <w:rPr>
                <w:b/>
                <w:i/>
                <w:noProof/>
              </w:rPr>
            </w:pPr>
            <w:r>
              <w:rPr>
                <w:b/>
                <w:i/>
                <w:noProof/>
              </w:rPr>
              <w:t>Work item code:</w:t>
            </w:r>
          </w:p>
        </w:tc>
        <w:tc>
          <w:tcPr>
            <w:tcW w:w="3260" w:type="dxa"/>
            <w:gridSpan w:val="5"/>
            <w:shd w:val="pct30" w:color="FFFF00" w:fill="auto"/>
          </w:tcPr>
          <w:p w14:paraId="415DFF30" w14:textId="77777777" w:rsidR="001704D0" w:rsidRDefault="001704D0" w:rsidP="00F35FE7">
            <w:pPr>
              <w:pStyle w:val="CRCoverPage"/>
              <w:ind w:left="100"/>
            </w:pPr>
            <w:r>
              <w:rPr>
                <w:noProof/>
              </w:rPr>
              <w:t>NR_newRAT-Core</w:t>
            </w:r>
          </w:p>
        </w:tc>
        <w:tc>
          <w:tcPr>
            <w:tcW w:w="994" w:type="dxa"/>
            <w:gridSpan w:val="2"/>
            <w:tcBorders>
              <w:left w:val="nil"/>
            </w:tcBorders>
          </w:tcPr>
          <w:p w14:paraId="4E13B9D1" w14:textId="77777777" w:rsidR="001704D0" w:rsidRDefault="001704D0" w:rsidP="00F35FE7">
            <w:pPr>
              <w:pStyle w:val="CRCoverPage"/>
              <w:spacing w:after="0"/>
              <w:ind w:right="100"/>
              <w:rPr>
                <w:noProof/>
              </w:rPr>
            </w:pPr>
          </w:p>
        </w:tc>
        <w:tc>
          <w:tcPr>
            <w:tcW w:w="1417" w:type="dxa"/>
            <w:gridSpan w:val="2"/>
            <w:tcBorders>
              <w:left w:val="nil"/>
            </w:tcBorders>
          </w:tcPr>
          <w:p w14:paraId="65CC578C" w14:textId="77777777" w:rsidR="001704D0" w:rsidRDefault="001704D0" w:rsidP="00F35F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780C8" w14:textId="24D2E12F" w:rsidR="001704D0" w:rsidRDefault="001704D0" w:rsidP="00F35FE7">
            <w:pPr>
              <w:pStyle w:val="CRCoverPage"/>
              <w:spacing w:after="0"/>
              <w:ind w:left="100"/>
              <w:rPr>
                <w:noProof/>
              </w:rPr>
            </w:pPr>
            <w:r>
              <w:rPr>
                <w:noProof/>
              </w:rPr>
              <w:t>2018-</w:t>
            </w:r>
            <w:r w:rsidR="000F1E15">
              <w:rPr>
                <w:noProof/>
              </w:rPr>
              <w:t>1</w:t>
            </w:r>
            <w:r w:rsidR="002331C6">
              <w:rPr>
                <w:noProof/>
              </w:rPr>
              <w:t>1-16</w:t>
            </w:r>
          </w:p>
        </w:tc>
      </w:tr>
      <w:tr w:rsidR="001704D0" w14:paraId="21871C5F" w14:textId="77777777" w:rsidTr="00F35FE7">
        <w:tc>
          <w:tcPr>
            <w:tcW w:w="1843" w:type="dxa"/>
            <w:tcBorders>
              <w:left w:val="single" w:sz="4" w:space="0" w:color="auto"/>
            </w:tcBorders>
          </w:tcPr>
          <w:p w14:paraId="5AA5B6A3" w14:textId="77777777" w:rsidR="001704D0" w:rsidRDefault="001704D0" w:rsidP="00F35FE7">
            <w:pPr>
              <w:pStyle w:val="CRCoverPage"/>
              <w:spacing w:after="0"/>
              <w:rPr>
                <w:b/>
                <w:i/>
                <w:noProof/>
                <w:sz w:val="8"/>
                <w:szCs w:val="8"/>
              </w:rPr>
            </w:pPr>
          </w:p>
        </w:tc>
        <w:tc>
          <w:tcPr>
            <w:tcW w:w="1560" w:type="dxa"/>
            <w:gridSpan w:val="4"/>
          </w:tcPr>
          <w:p w14:paraId="225C7012" w14:textId="77777777" w:rsidR="001704D0" w:rsidRDefault="001704D0" w:rsidP="00F35FE7">
            <w:pPr>
              <w:pStyle w:val="CRCoverPage"/>
              <w:spacing w:after="0"/>
              <w:rPr>
                <w:noProof/>
                <w:sz w:val="8"/>
                <w:szCs w:val="8"/>
              </w:rPr>
            </w:pPr>
          </w:p>
        </w:tc>
        <w:tc>
          <w:tcPr>
            <w:tcW w:w="2694" w:type="dxa"/>
            <w:gridSpan w:val="3"/>
          </w:tcPr>
          <w:p w14:paraId="4F4428BF" w14:textId="77777777" w:rsidR="001704D0" w:rsidRDefault="001704D0" w:rsidP="00F35FE7">
            <w:pPr>
              <w:pStyle w:val="CRCoverPage"/>
              <w:spacing w:after="0"/>
              <w:rPr>
                <w:noProof/>
                <w:sz w:val="8"/>
                <w:szCs w:val="8"/>
              </w:rPr>
            </w:pPr>
          </w:p>
        </w:tc>
        <w:tc>
          <w:tcPr>
            <w:tcW w:w="1417" w:type="dxa"/>
            <w:gridSpan w:val="2"/>
          </w:tcPr>
          <w:p w14:paraId="04DC08CC" w14:textId="77777777" w:rsidR="001704D0" w:rsidRDefault="001704D0" w:rsidP="00F35FE7">
            <w:pPr>
              <w:pStyle w:val="CRCoverPage"/>
              <w:spacing w:after="0"/>
              <w:rPr>
                <w:noProof/>
                <w:sz w:val="8"/>
                <w:szCs w:val="8"/>
              </w:rPr>
            </w:pPr>
          </w:p>
        </w:tc>
        <w:tc>
          <w:tcPr>
            <w:tcW w:w="2127" w:type="dxa"/>
            <w:tcBorders>
              <w:right w:val="single" w:sz="4" w:space="0" w:color="auto"/>
            </w:tcBorders>
          </w:tcPr>
          <w:p w14:paraId="084A32AF" w14:textId="77777777" w:rsidR="001704D0" w:rsidRDefault="001704D0" w:rsidP="00F35FE7">
            <w:pPr>
              <w:pStyle w:val="CRCoverPage"/>
              <w:spacing w:after="0"/>
              <w:rPr>
                <w:noProof/>
                <w:sz w:val="8"/>
                <w:szCs w:val="8"/>
              </w:rPr>
            </w:pPr>
          </w:p>
        </w:tc>
      </w:tr>
      <w:tr w:rsidR="001704D0" w14:paraId="1B878D60" w14:textId="77777777" w:rsidTr="00F35FE7">
        <w:trPr>
          <w:cantSplit/>
        </w:trPr>
        <w:tc>
          <w:tcPr>
            <w:tcW w:w="1843" w:type="dxa"/>
            <w:tcBorders>
              <w:left w:val="single" w:sz="4" w:space="0" w:color="auto"/>
            </w:tcBorders>
          </w:tcPr>
          <w:p w14:paraId="57583636" w14:textId="77777777" w:rsidR="001704D0" w:rsidRDefault="001704D0" w:rsidP="00F35FE7">
            <w:pPr>
              <w:pStyle w:val="CRCoverPage"/>
              <w:tabs>
                <w:tab w:val="right" w:pos="1759"/>
              </w:tabs>
              <w:spacing w:after="0"/>
              <w:rPr>
                <w:b/>
                <w:i/>
                <w:noProof/>
              </w:rPr>
            </w:pPr>
            <w:r>
              <w:rPr>
                <w:b/>
                <w:i/>
                <w:noProof/>
              </w:rPr>
              <w:t>Category:</w:t>
            </w:r>
          </w:p>
        </w:tc>
        <w:tc>
          <w:tcPr>
            <w:tcW w:w="425" w:type="dxa"/>
            <w:shd w:val="pct30" w:color="FFFF00" w:fill="auto"/>
          </w:tcPr>
          <w:p w14:paraId="6E249D51" w14:textId="77777777" w:rsidR="001704D0" w:rsidRDefault="001704D0" w:rsidP="00F35FE7">
            <w:pPr>
              <w:pStyle w:val="CRCoverPage"/>
              <w:spacing w:after="0"/>
              <w:ind w:left="100"/>
              <w:rPr>
                <w:b/>
                <w:noProof/>
              </w:rPr>
            </w:pPr>
            <w:r>
              <w:rPr>
                <w:b/>
                <w:noProof/>
              </w:rPr>
              <w:t>F</w:t>
            </w:r>
          </w:p>
        </w:tc>
        <w:tc>
          <w:tcPr>
            <w:tcW w:w="3829" w:type="dxa"/>
            <w:gridSpan w:val="6"/>
            <w:tcBorders>
              <w:left w:val="nil"/>
            </w:tcBorders>
          </w:tcPr>
          <w:p w14:paraId="0DB41541" w14:textId="77777777" w:rsidR="001704D0" w:rsidRDefault="001704D0" w:rsidP="00F35FE7">
            <w:pPr>
              <w:pStyle w:val="CRCoverPage"/>
              <w:spacing w:after="0"/>
              <w:rPr>
                <w:noProof/>
              </w:rPr>
            </w:pPr>
          </w:p>
        </w:tc>
        <w:tc>
          <w:tcPr>
            <w:tcW w:w="1417" w:type="dxa"/>
            <w:gridSpan w:val="2"/>
            <w:tcBorders>
              <w:left w:val="nil"/>
            </w:tcBorders>
          </w:tcPr>
          <w:p w14:paraId="50A01696" w14:textId="77777777" w:rsidR="001704D0" w:rsidRDefault="001704D0" w:rsidP="00F35F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4645" w14:textId="77777777" w:rsidR="001704D0" w:rsidRDefault="001704D0" w:rsidP="00F35FE7">
            <w:pPr>
              <w:pStyle w:val="CRCoverPage"/>
              <w:spacing w:after="0"/>
              <w:ind w:left="100"/>
              <w:rPr>
                <w:noProof/>
              </w:rPr>
            </w:pPr>
            <w:r>
              <w:rPr>
                <w:noProof/>
              </w:rPr>
              <w:t>Rel-15</w:t>
            </w:r>
          </w:p>
        </w:tc>
      </w:tr>
      <w:tr w:rsidR="001704D0" w14:paraId="2ED349AE" w14:textId="77777777" w:rsidTr="00F35FE7">
        <w:tc>
          <w:tcPr>
            <w:tcW w:w="1843" w:type="dxa"/>
            <w:tcBorders>
              <w:left w:val="single" w:sz="4" w:space="0" w:color="auto"/>
              <w:bottom w:val="single" w:sz="4" w:space="0" w:color="auto"/>
            </w:tcBorders>
          </w:tcPr>
          <w:p w14:paraId="3A475A37" w14:textId="77777777" w:rsidR="001704D0" w:rsidRDefault="001704D0" w:rsidP="00F35FE7">
            <w:pPr>
              <w:pStyle w:val="CRCoverPage"/>
              <w:spacing w:after="0"/>
              <w:rPr>
                <w:b/>
                <w:i/>
                <w:noProof/>
              </w:rPr>
            </w:pPr>
          </w:p>
        </w:tc>
        <w:tc>
          <w:tcPr>
            <w:tcW w:w="4678" w:type="dxa"/>
            <w:gridSpan w:val="8"/>
            <w:tcBorders>
              <w:bottom w:val="single" w:sz="4" w:space="0" w:color="auto"/>
            </w:tcBorders>
          </w:tcPr>
          <w:p w14:paraId="5E5CCE9D" w14:textId="77777777" w:rsidR="001704D0" w:rsidRDefault="001704D0" w:rsidP="00F35F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F46B0" w14:textId="77777777" w:rsidR="001704D0" w:rsidRDefault="001704D0" w:rsidP="00F35F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F785C3" w14:textId="77777777" w:rsidR="001704D0" w:rsidRPr="007C2097" w:rsidRDefault="001704D0" w:rsidP="00F35F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04D0" w14:paraId="3E2767CA" w14:textId="77777777" w:rsidTr="00F35FE7">
        <w:tc>
          <w:tcPr>
            <w:tcW w:w="1843" w:type="dxa"/>
          </w:tcPr>
          <w:p w14:paraId="7ABE68C1" w14:textId="77777777" w:rsidR="001704D0" w:rsidRDefault="001704D0" w:rsidP="00F35FE7">
            <w:pPr>
              <w:pStyle w:val="CRCoverPage"/>
              <w:spacing w:after="0"/>
              <w:rPr>
                <w:b/>
                <w:i/>
                <w:noProof/>
                <w:sz w:val="8"/>
                <w:szCs w:val="8"/>
              </w:rPr>
            </w:pPr>
          </w:p>
        </w:tc>
        <w:tc>
          <w:tcPr>
            <w:tcW w:w="7798" w:type="dxa"/>
            <w:gridSpan w:val="10"/>
          </w:tcPr>
          <w:p w14:paraId="75C5BE6E" w14:textId="77777777" w:rsidR="001704D0" w:rsidRDefault="001704D0" w:rsidP="00F35FE7">
            <w:pPr>
              <w:pStyle w:val="CRCoverPage"/>
              <w:spacing w:after="0"/>
              <w:rPr>
                <w:noProof/>
                <w:sz w:val="8"/>
                <w:szCs w:val="8"/>
              </w:rPr>
            </w:pPr>
          </w:p>
        </w:tc>
      </w:tr>
      <w:tr w:rsidR="001704D0" w14:paraId="1099B8F1" w14:textId="77777777" w:rsidTr="00F35FE7">
        <w:tc>
          <w:tcPr>
            <w:tcW w:w="2268" w:type="dxa"/>
            <w:gridSpan w:val="2"/>
            <w:tcBorders>
              <w:top w:val="single" w:sz="4" w:space="0" w:color="auto"/>
              <w:left w:val="single" w:sz="4" w:space="0" w:color="auto"/>
            </w:tcBorders>
          </w:tcPr>
          <w:p w14:paraId="08C58488" w14:textId="77777777" w:rsidR="001704D0" w:rsidRDefault="001704D0" w:rsidP="00F35F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7A0836" w14:textId="74C11DA8" w:rsidR="001704D0" w:rsidRDefault="00DF3AC2" w:rsidP="00F35FE7">
            <w:pPr>
              <w:pStyle w:val="CRCoverPage"/>
              <w:spacing w:after="0"/>
              <w:ind w:left="100"/>
              <w:rPr>
                <w:noProof/>
              </w:rPr>
            </w:pPr>
            <w:r>
              <w:rPr>
                <w:noProof/>
              </w:rPr>
              <w:t>Determination of default QCL for PDSCH for cross-carrier scheduling is ambiguous</w:t>
            </w:r>
            <w:r w:rsidR="00D458BC">
              <w:rPr>
                <w:noProof/>
              </w:rPr>
              <w:t xml:space="preserve"> and erroneous</w:t>
            </w:r>
            <w:r w:rsidR="00B1367B">
              <w:rPr>
                <w:noProof/>
              </w:rPr>
              <w:t>.</w:t>
            </w:r>
          </w:p>
        </w:tc>
      </w:tr>
      <w:tr w:rsidR="001704D0" w14:paraId="7B20EAF5" w14:textId="77777777" w:rsidTr="00F35FE7">
        <w:tc>
          <w:tcPr>
            <w:tcW w:w="2268" w:type="dxa"/>
            <w:gridSpan w:val="2"/>
            <w:tcBorders>
              <w:left w:val="single" w:sz="4" w:space="0" w:color="auto"/>
            </w:tcBorders>
          </w:tcPr>
          <w:p w14:paraId="7458A74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08172631" w14:textId="77777777" w:rsidR="001704D0" w:rsidRDefault="001704D0" w:rsidP="00F35FE7">
            <w:pPr>
              <w:pStyle w:val="CRCoverPage"/>
              <w:spacing w:after="0"/>
              <w:rPr>
                <w:noProof/>
                <w:sz w:val="8"/>
                <w:szCs w:val="8"/>
              </w:rPr>
            </w:pPr>
          </w:p>
        </w:tc>
      </w:tr>
      <w:tr w:rsidR="001704D0" w14:paraId="5B75A194" w14:textId="77777777" w:rsidTr="00F35FE7">
        <w:tc>
          <w:tcPr>
            <w:tcW w:w="2268" w:type="dxa"/>
            <w:gridSpan w:val="2"/>
            <w:tcBorders>
              <w:left w:val="single" w:sz="4" w:space="0" w:color="auto"/>
            </w:tcBorders>
          </w:tcPr>
          <w:p w14:paraId="38E2ABF2" w14:textId="77777777" w:rsidR="001704D0" w:rsidRDefault="001704D0" w:rsidP="00F35F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EB2EF7" w14:textId="56AF0678" w:rsidR="001704D0" w:rsidRDefault="00B1367B" w:rsidP="00F35FE7">
            <w:pPr>
              <w:pStyle w:val="CRCoverPage"/>
              <w:spacing w:after="0"/>
              <w:ind w:left="100"/>
              <w:rPr>
                <w:noProof/>
              </w:rPr>
            </w:pPr>
            <w:r>
              <w:rPr>
                <w:noProof/>
              </w:rPr>
              <w:t>Specify that the default QCL is not applicable to cross-carrier scheduling: the UE expects explicit indication via DCI for cross-carrier scheduling</w:t>
            </w:r>
            <w:r w:rsidR="00D7634D">
              <w:rPr>
                <w:noProof/>
              </w:rPr>
              <w:t xml:space="preserve"> in FR2</w:t>
            </w:r>
          </w:p>
        </w:tc>
      </w:tr>
      <w:tr w:rsidR="001704D0" w14:paraId="39649727" w14:textId="77777777" w:rsidTr="00F35FE7">
        <w:tc>
          <w:tcPr>
            <w:tcW w:w="2268" w:type="dxa"/>
            <w:gridSpan w:val="2"/>
            <w:tcBorders>
              <w:left w:val="single" w:sz="4" w:space="0" w:color="auto"/>
            </w:tcBorders>
          </w:tcPr>
          <w:p w14:paraId="4AC4A1A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747B4DCD" w14:textId="77777777" w:rsidR="001704D0" w:rsidRDefault="001704D0" w:rsidP="00F35FE7">
            <w:pPr>
              <w:pStyle w:val="CRCoverPage"/>
              <w:spacing w:after="0"/>
              <w:rPr>
                <w:noProof/>
                <w:sz w:val="8"/>
                <w:szCs w:val="8"/>
              </w:rPr>
            </w:pPr>
          </w:p>
        </w:tc>
      </w:tr>
      <w:tr w:rsidR="001704D0" w14:paraId="0C4A5E18" w14:textId="77777777" w:rsidTr="00F35FE7">
        <w:tc>
          <w:tcPr>
            <w:tcW w:w="2268" w:type="dxa"/>
            <w:gridSpan w:val="2"/>
            <w:tcBorders>
              <w:left w:val="single" w:sz="4" w:space="0" w:color="auto"/>
              <w:bottom w:val="single" w:sz="4" w:space="0" w:color="auto"/>
            </w:tcBorders>
          </w:tcPr>
          <w:p w14:paraId="63077960" w14:textId="77777777" w:rsidR="001704D0" w:rsidRDefault="001704D0" w:rsidP="00F35F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C83948" w14:textId="25241583" w:rsidR="001704D0" w:rsidRDefault="00282F99" w:rsidP="00F35FE7">
            <w:pPr>
              <w:pStyle w:val="CRCoverPage"/>
              <w:spacing w:after="0"/>
              <w:ind w:left="100"/>
              <w:rPr>
                <w:noProof/>
              </w:rPr>
            </w:pPr>
            <w:r>
              <w:rPr>
                <w:noProof/>
              </w:rPr>
              <w:t>Non-operational configuration of cross-carrier scheduling is included in the specification.</w:t>
            </w:r>
          </w:p>
        </w:tc>
      </w:tr>
      <w:tr w:rsidR="001704D0" w14:paraId="579A7E5E" w14:textId="77777777" w:rsidTr="00F35FE7">
        <w:tc>
          <w:tcPr>
            <w:tcW w:w="2268" w:type="dxa"/>
            <w:gridSpan w:val="2"/>
          </w:tcPr>
          <w:p w14:paraId="1C087784" w14:textId="77777777" w:rsidR="001704D0" w:rsidRDefault="001704D0" w:rsidP="00F35FE7">
            <w:pPr>
              <w:pStyle w:val="CRCoverPage"/>
              <w:spacing w:after="0"/>
              <w:rPr>
                <w:b/>
                <w:i/>
                <w:noProof/>
                <w:sz w:val="8"/>
                <w:szCs w:val="8"/>
              </w:rPr>
            </w:pPr>
          </w:p>
        </w:tc>
        <w:tc>
          <w:tcPr>
            <w:tcW w:w="7373" w:type="dxa"/>
            <w:gridSpan w:val="9"/>
          </w:tcPr>
          <w:p w14:paraId="0BDDD0A8" w14:textId="77777777" w:rsidR="001704D0" w:rsidRDefault="001704D0" w:rsidP="00F35FE7">
            <w:pPr>
              <w:pStyle w:val="CRCoverPage"/>
              <w:spacing w:after="0"/>
              <w:rPr>
                <w:noProof/>
                <w:sz w:val="8"/>
                <w:szCs w:val="8"/>
              </w:rPr>
            </w:pPr>
          </w:p>
        </w:tc>
      </w:tr>
      <w:tr w:rsidR="001704D0" w14:paraId="6962F3A6" w14:textId="77777777" w:rsidTr="00F35FE7">
        <w:tc>
          <w:tcPr>
            <w:tcW w:w="2268" w:type="dxa"/>
            <w:gridSpan w:val="2"/>
            <w:tcBorders>
              <w:top w:val="single" w:sz="4" w:space="0" w:color="auto"/>
              <w:left w:val="single" w:sz="4" w:space="0" w:color="auto"/>
            </w:tcBorders>
          </w:tcPr>
          <w:p w14:paraId="5CEEC4F9" w14:textId="77777777" w:rsidR="001704D0" w:rsidRDefault="001704D0" w:rsidP="00F35F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F0762B7" w14:textId="7FC73A16" w:rsidR="001704D0" w:rsidRDefault="002331C6" w:rsidP="00F35FE7">
            <w:pPr>
              <w:pStyle w:val="CRCoverPage"/>
              <w:spacing w:after="0"/>
              <w:ind w:left="100"/>
              <w:rPr>
                <w:noProof/>
              </w:rPr>
            </w:pPr>
            <w:r>
              <w:rPr>
                <w:noProof/>
              </w:rPr>
              <w:t>5.1.5</w:t>
            </w:r>
          </w:p>
        </w:tc>
      </w:tr>
      <w:tr w:rsidR="001704D0" w14:paraId="32DA8184" w14:textId="77777777" w:rsidTr="00F35FE7">
        <w:tc>
          <w:tcPr>
            <w:tcW w:w="2268" w:type="dxa"/>
            <w:gridSpan w:val="2"/>
            <w:tcBorders>
              <w:left w:val="single" w:sz="4" w:space="0" w:color="auto"/>
            </w:tcBorders>
          </w:tcPr>
          <w:p w14:paraId="142A1A19"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2E37EF0D" w14:textId="77777777" w:rsidR="001704D0" w:rsidRDefault="001704D0" w:rsidP="00F35FE7">
            <w:pPr>
              <w:pStyle w:val="CRCoverPage"/>
              <w:spacing w:after="0"/>
              <w:rPr>
                <w:noProof/>
                <w:sz w:val="8"/>
                <w:szCs w:val="8"/>
              </w:rPr>
            </w:pPr>
          </w:p>
        </w:tc>
      </w:tr>
      <w:tr w:rsidR="001704D0" w14:paraId="1F209F73" w14:textId="77777777" w:rsidTr="00F35FE7">
        <w:tc>
          <w:tcPr>
            <w:tcW w:w="2268" w:type="dxa"/>
            <w:gridSpan w:val="2"/>
            <w:tcBorders>
              <w:left w:val="single" w:sz="4" w:space="0" w:color="auto"/>
            </w:tcBorders>
          </w:tcPr>
          <w:p w14:paraId="03A77CD9" w14:textId="77777777" w:rsidR="001704D0" w:rsidRDefault="001704D0" w:rsidP="00F35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46C8" w14:textId="77777777" w:rsidR="001704D0" w:rsidRDefault="001704D0" w:rsidP="00F35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1381B" w14:textId="77777777" w:rsidR="001704D0" w:rsidRDefault="001704D0" w:rsidP="00F35FE7">
            <w:pPr>
              <w:pStyle w:val="CRCoverPage"/>
              <w:spacing w:after="0"/>
              <w:jc w:val="center"/>
              <w:rPr>
                <w:b/>
                <w:caps/>
                <w:noProof/>
              </w:rPr>
            </w:pPr>
            <w:r>
              <w:rPr>
                <w:b/>
                <w:caps/>
                <w:noProof/>
              </w:rPr>
              <w:t>N</w:t>
            </w:r>
          </w:p>
        </w:tc>
        <w:tc>
          <w:tcPr>
            <w:tcW w:w="2977" w:type="dxa"/>
            <w:gridSpan w:val="3"/>
          </w:tcPr>
          <w:p w14:paraId="7312284A" w14:textId="77777777" w:rsidR="001704D0" w:rsidRDefault="001704D0" w:rsidP="00F35FE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A09FD6" w14:textId="77777777" w:rsidR="001704D0" w:rsidRDefault="001704D0" w:rsidP="00F35FE7">
            <w:pPr>
              <w:pStyle w:val="CRCoverPage"/>
              <w:spacing w:after="0"/>
              <w:ind w:left="99"/>
              <w:rPr>
                <w:noProof/>
              </w:rPr>
            </w:pPr>
          </w:p>
        </w:tc>
      </w:tr>
      <w:tr w:rsidR="001704D0" w14:paraId="14E68599" w14:textId="77777777" w:rsidTr="00F35FE7">
        <w:tc>
          <w:tcPr>
            <w:tcW w:w="2268" w:type="dxa"/>
            <w:gridSpan w:val="2"/>
            <w:tcBorders>
              <w:left w:val="single" w:sz="4" w:space="0" w:color="auto"/>
            </w:tcBorders>
          </w:tcPr>
          <w:p w14:paraId="4191B5ED" w14:textId="77777777" w:rsidR="001704D0" w:rsidRDefault="001704D0" w:rsidP="00F35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D12F4"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CC38D" w14:textId="77777777" w:rsidR="001704D0" w:rsidRDefault="001704D0" w:rsidP="00F35FE7">
            <w:pPr>
              <w:pStyle w:val="CRCoverPage"/>
              <w:spacing w:after="0"/>
              <w:jc w:val="center"/>
              <w:rPr>
                <w:b/>
                <w:caps/>
                <w:noProof/>
              </w:rPr>
            </w:pPr>
            <w:r>
              <w:rPr>
                <w:b/>
                <w:caps/>
                <w:noProof/>
              </w:rPr>
              <w:t>X</w:t>
            </w:r>
          </w:p>
        </w:tc>
        <w:tc>
          <w:tcPr>
            <w:tcW w:w="2977" w:type="dxa"/>
            <w:gridSpan w:val="3"/>
          </w:tcPr>
          <w:p w14:paraId="0A76D8CF" w14:textId="77777777" w:rsidR="001704D0" w:rsidRDefault="001704D0" w:rsidP="00F35FE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6835D9" w14:textId="77777777" w:rsidR="001704D0" w:rsidRDefault="001704D0" w:rsidP="00F35FE7">
            <w:pPr>
              <w:pStyle w:val="CRCoverPage"/>
              <w:spacing w:after="0"/>
              <w:ind w:left="99"/>
              <w:rPr>
                <w:noProof/>
              </w:rPr>
            </w:pPr>
          </w:p>
        </w:tc>
      </w:tr>
      <w:tr w:rsidR="001704D0" w14:paraId="4C3B2A4A" w14:textId="77777777" w:rsidTr="00F35FE7">
        <w:tc>
          <w:tcPr>
            <w:tcW w:w="2268" w:type="dxa"/>
            <w:gridSpan w:val="2"/>
            <w:tcBorders>
              <w:left w:val="single" w:sz="4" w:space="0" w:color="auto"/>
            </w:tcBorders>
          </w:tcPr>
          <w:p w14:paraId="6AA00829" w14:textId="77777777" w:rsidR="001704D0" w:rsidRDefault="001704D0" w:rsidP="00F35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5F4F9"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3B366" w14:textId="77777777" w:rsidR="001704D0" w:rsidRDefault="001704D0" w:rsidP="00F35FE7">
            <w:pPr>
              <w:pStyle w:val="CRCoverPage"/>
              <w:spacing w:after="0"/>
              <w:jc w:val="center"/>
              <w:rPr>
                <w:b/>
                <w:caps/>
                <w:noProof/>
              </w:rPr>
            </w:pPr>
            <w:r>
              <w:rPr>
                <w:b/>
                <w:caps/>
                <w:noProof/>
              </w:rPr>
              <w:t>X</w:t>
            </w:r>
          </w:p>
        </w:tc>
        <w:tc>
          <w:tcPr>
            <w:tcW w:w="2977" w:type="dxa"/>
            <w:gridSpan w:val="3"/>
          </w:tcPr>
          <w:p w14:paraId="63B619B5" w14:textId="77777777" w:rsidR="001704D0" w:rsidRDefault="001704D0" w:rsidP="00F35FE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C0523CC" w14:textId="77777777" w:rsidR="001704D0" w:rsidRDefault="001704D0" w:rsidP="00F35FE7">
            <w:pPr>
              <w:pStyle w:val="CRCoverPage"/>
              <w:spacing w:after="0"/>
              <w:ind w:left="99"/>
              <w:rPr>
                <w:noProof/>
              </w:rPr>
            </w:pPr>
            <w:r>
              <w:rPr>
                <w:noProof/>
              </w:rPr>
              <w:t xml:space="preserve">TS/TR ... CR ... </w:t>
            </w:r>
          </w:p>
        </w:tc>
      </w:tr>
      <w:tr w:rsidR="001704D0" w14:paraId="143250FD" w14:textId="77777777" w:rsidTr="00F35FE7">
        <w:tc>
          <w:tcPr>
            <w:tcW w:w="2268" w:type="dxa"/>
            <w:gridSpan w:val="2"/>
            <w:tcBorders>
              <w:left w:val="single" w:sz="4" w:space="0" w:color="auto"/>
            </w:tcBorders>
          </w:tcPr>
          <w:p w14:paraId="14D24947" w14:textId="77777777" w:rsidR="001704D0" w:rsidRDefault="001704D0" w:rsidP="00F35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1EDF3"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27637" w14:textId="77777777" w:rsidR="001704D0" w:rsidRDefault="001704D0" w:rsidP="00F35FE7">
            <w:pPr>
              <w:pStyle w:val="CRCoverPage"/>
              <w:spacing w:after="0"/>
              <w:jc w:val="center"/>
              <w:rPr>
                <w:b/>
                <w:caps/>
                <w:noProof/>
              </w:rPr>
            </w:pPr>
            <w:r>
              <w:rPr>
                <w:b/>
                <w:caps/>
                <w:noProof/>
              </w:rPr>
              <w:t>X</w:t>
            </w:r>
          </w:p>
        </w:tc>
        <w:tc>
          <w:tcPr>
            <w:tcW w:w="2977" w:type="dxa"/>
            <w:gridSpan w:val="3"/>
          </w:tcPr>
          <w:p w14:paraId="511E0E3F" w14:textId="77777777" w:rsidR="001704D0" w:rsidRDefault="001704D0" w:rsidP="00F35FE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1560E1" w14:textId="77777777" w:rsidR="001704D0" w:rsidRDefault="001704D0" w:rsidP="00F35FE7">
            <w:pPr>
              <w:pStyle w:val="CRCoverPage"/>
              <w:spacing w:after="0"/>
              <w:ind w:left="99"/>
              <w:rPr>
                <w:noProof/>
              </w:rPr>
            </w:pPr>
            <w:r>
              <w:rPr>
                <w:noProof/>
              </w:rPr>
              <w:t xml:space="preserve">TS/TR ... CR ... </w:t>
            </w:r>
          </w:p>
        </w:tc>
      </w:tr>
      <w:tr w:rsidR="001704D0" w14:paraId="1634CB4A" w14:textId="77777777" w:rsidTr="00F35FE7">
        <w:tc>
          <w:tcPr>
            <w:tcW w:w="2268" w:type="dxa"/>
            <w:gridSpan w:val="2"/>
            <w:tcBorders>
              <w:left w:val="single" w:sz="4" w:space="0" w:color="auto"/>
            </w:tcBorders>
          </w:tcPr>
          <w:p w14:paraId="6959A4B1" w14:textId="77777777" w:rsidR="001704D0" w:rsidRDefault="001704D0" w:rsidP="00F35FE7">
            <w:pPr>
              <w:pStyle w:val="CRCoverPage"/>
              <w:spacing w:after="0"/>
              <w:rPr>
                <w:b/>
                <w:i/>
                <w:noProof/>
              </w:rPr>
            </w:pPr>
          </w:p>
        </w:tc>
        <w:tc>
          <w:tcPr>
            <w:tcW w:w="7373" w:type="dxa"/>
            <w:gridSpan w:val="9"/>
            <w:tcBorders>
              <w:right w:val="single" w:sz="4" w:space="0" w:color="auto"/>
            </w:tcBorders>
          </w:tcPr>
          <w:p w14:paraId="2F100FA4" w14:textId="77777777" w:rsidR="001704D0" w:rsidRDefault="001704D0" w:rsidP="00F35FE7">
            <w:pPr>
              <w:pStyle w:val="CRCoverPage"/>
              <w:spacing w:after="0"/>
              <w:rPr>
                <w:noProof/>
              </w:rPr>
            </w:pPr>
          </w:p>
        </w:tc>
      </w:tr>
      <w:tr w:rsidR="001704D0" w14:paraId="6EA9DC82" w14:textId="77777777" w:rsidTr="00F35FE7">
        <w:tc>
          <w:tcPr>
            <w:tcW w:w="2268" w:type="dxa"/>
            <w:gridSpan w:val="2"/>
            <w:tcBorders>
              <w:left w:val="single" w:sz="4" w:space="0" w:color="auto"/>
              <w:bottom w:val="single" w:sz="4" w:space="0" w:color="auto"/>
            </w:tcBorders>
          </w:tcPr>
          <w:p w14:paraId="02679F04" w14:textId="77777777" w:rsidR="001704D0" w:rsidRDefault="001704D0" w:rsidP="00F35FE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98479D" w14:textId="77777777" w:rsidR="001704D0" w:rsidRDefault="00282F99" w:rsidP="00F35FE7">
            <w:pPr>
              <w:pStyle w:val="CRCoverPage"/>
              <w:spacing w:after="0"/>
              <w:ind w:left="100"/>
              <w:rPr>
                <w:noProof/>
              </w:rPr>
            </w:pPr>
            <w:r>
              <w:rPr>
                <w:noProof/>
              </w:rPr>
              <w:t>Isolated impact analysis:</w:t>
            </w:r>
          </w:p>
          <w:p w14:paraId="5EF17368" w14:textId="77777777" w:rsidR="00282F99" w:rsidRDefault="00282F99" w:rsidP="00F35FE7">
            <w:pPr>
              <w:pStyle w:val="CRCoverPage"/>
              <w:spacing w:after="0"/>
              <w:ind w:left="100"/>
              <w:rPr>
                <w:noProof/>
              </w:rPr>
            </w:pPr>
            <w:r>
              <w:rPr>
                <w:noProof/>
              </w:rPr>
              <w:t>If only implemented in NW: no problem</w:t>
            </w:r>
          </w:p>
          <w:p w14:paraId="5C4C1AB8" w14:textId="6662910A" w:rsidR="00282F99" w:rsidRDefault="00282F99" w:rsidP="00F35FE7">
            <w:pPr>
              <w:pStyle w:val="CRCoverPage"/>
              <w:spacing w:after="0"/>
              <w:ind w:left="100"/>
              <w:rPr>
                <w:noProof/>
              </w:rPr>
            </w:pPr>
            <w:r>
              <w:rPr>
                <w:noProof/>
              </w:rPr>
              <w:t>If only implemented in UE: possibility for mis-configuration remains.</w:t>
            </w:r>
          </w:p>
        </w:tc>
      </w:tr>
    </w:tbl>
    <w:p w14:paraId="057D6C01" w14:textId="77777777" w:rsidR="001704D0" w:rsidRDefault="001704D0" w:rsidP="001704D0">
      <w:pPr>
        <w:pStyle w:val="CRCoverPage"/>
        <w:spacing w:after="0"/>
        <w:rPr>
          <w:noProof/>
          <w:sz w:val="8"/>
          <w:szCs w:val="8"/>
        </w:rPr>
      </w:pPr>
    </w:p>
    <w:p w14:paraId="37A510BF" w14:textId="77777777" w:rsidR="001704D0" w:rsidRPr="0048482F" w:rsidRDefault="001704D0" w:rsidP="001704D0">
      <w:pPr>
        <w:pStyle w:val="Guidance"/>
        <w:rPr>
          <w:color w:val="000000"/>
        </w:rPr>
      </w:pPr>
    </w:p>
    <w:p w14:paraId="245E948F" w14:textId="77777777" w:rsidR="00080512" w:rsidRPr="0048482F" w:rsidRDefault="00080512">
      <w:pPr>
        <w:pStyle w:val="Guidance"/>
        <w:rPr>
          <w:color w:val="000000"/>
        </w:rPr>
      </w:pPr>
    </w:p>
    <w:p w14:paraId="58872EE2" w14:textId="085A81BF" w:rsidR="005C5BAE" w:rsidRPr="0048482F" w:rsidRDefault="00080512" w:rsidP="00D367A9">
      <w:pPr>
        <w:pStyle w:val="Heading1"/>
        <w:rPr>
          <w:color w:val="000000"/>
        </w:rPr>
      </w:pPr>
      <w:r w:rsidRPr="0048482F">
        <w:rPr>
          <w:color w:val="000000"/>
        </w:rPr>
        <w:br w:type="page"/>
      </w:r>
    </w:p>
    <w:p w14:paraId="39447BAD" w14:textId="77777777" w:rsidR="008F2759" w:rsidRPr="0048482F" w:rsidRDefault="008524FD" w:rsidP="00FC1C90">
      <w:pPr>
        <w:pStyle w:val="Heading3"/>
        <w:rPr>
          <w:color w:val="000000"/>
        </w:rPr>
      </w:pPr>
      <w:bookmarkStart w:id="3" w:name="_Toc525748062"/>
      <w:r w:rsidRPr="0048482F">
        <w:rPr>
          <w:color w:val="000000"/>
        </w:rPr>
        <w:lastRenderedPageBreak/>
        <w:t>5.1.</w:t>
      </w:r>
      <w:r w:rsidR="00173E80" w:rsidRPr="0048482F">
        <w:rPr>
          <w:color w:val="000000"/>
        </w:rPr>
        <w:t>5</w:t>
      </w:r>
      <w:r w:rsidR="008F2759" w:rsidRPr="0048482F">
        <w:rPr>
          <w:color w:val="000000"/>
        </w:rPr>
        <w:tab/>
      </w:r>
      <w:r w:rsidR="00173E80" w:rsidRPr="0048482F">
        <w:rPr>
          <w:color w:val="000000"/>
        </w:rPr>
        <w:t>A</w:t>
      </w:r>
      <w:r w:rsidR="00DB0C25" w:rsidRPr="0048482F">
        <w:rPr>
          <w:color w:val="000000"/>
        </w:rPr>
        <w:t>ntenna ports quasi</w:t>
      </w:r>
      <w:r w:rsidR="00C5280A">
        <w:rPr>
          <w:color w:val="000000"/>
        </w:rPr>
        <w:t xml:space="preserve"> </w:t>
      </w:r>
      <w:r w:rsidR="00DB0C25" w:rsidRPr="0048482F">
        <w:rPr>
          <w:color w:val="000000"/>
        </w:rPr>
        <w:t>co</w:t>
      </w:r>
      <w:r w:rsidR="00C5280A">
        <w:rPr>
          <w:color w:val="000000"/>
        </w:rPr>
        <w:t>-</w:t>
      </w:r>
      <w:r w:rsidR="00DB0C25" w:rsidRPr="0048482F">
        <w:rPr>
          <w:color w:val="000000"/>
        </w:rPr>
        <w:t>location</w:t>
      </w:r>
      <w:bookmarkEnd w:id="3"/>
    </w:p>
    <w:p w14:paraId="447EB317" w14:textId="35ADB247" w:rsidR="004D3D21" w:rsidRPr="0048482F" w:rsidRDefault="004D3D21" w:rsidP="004D3D2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sidR="000A430B">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w:t>
      </w:r>
      <w:r w:rsidR="00835808">
        <w:rPr>
          <w:color w:val="000000"/>
        </w:rPr>
        <w:t xml:space="preserve">are </w:t>
      </w:r>
      <w:r>
        <w:rPr>
          <w:color w:val="000000"/>
        </w:rPr>
        <w:t xml:space="preserve">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4BEAC68" w14:textId="71426E9C" w:rsidR="00AB7BBA" w:rsidRPr="0048482F" w:rsidRDefault="009C3101" w:rsidP="009C3101">
      <w:pPr>
        <w:pStyle w:val="B1"/>
      </w:pPr>
      <w:bookmarkStart w:id="4" w:name="_Hlk500800106"/>
      <w:bookmarkStart w:id="5" w:name="_Hlk500784100"/>
      <w:r>
        <w:t>-</w:t>
      </w:r>
      <w:r>
        <w:tab/>
      </w:r>
      <w:r w:rsidR="004D3D21">
        <w:rPr>
          <w:lang w:val="en-US"/>
        </w:rPr>
        <w:t>'</w:t>
      </w:r>
      <w:r w:rsidR="00AB7BBA" w:rsidRPr="0048482F">
        <w:t>QCL-TypeA</w:t>
      </w:r>
      <w:r w:rsidR="00AC4FE6">
        <w:t>'</w:t>
      </w:r>
      <w:r w:rsidR="00AB7BBA" w:rsidRPr="0048482F">
        <w:t>: {Doppler shift, Doppler spread, average delay, delay spread}</w:t>
      </w:r>
    </w:p>
    <w:p w14:paraId="21E8BED1" w14:textId="36BCB772" w:rsidR="00AB7BBA" w:rsidRPr="0048482F" w:rsidRDefault="009C3101" w:rsidP="009C3101">
      <w:pPr>
        <w:pStyle w:val="B1"/>
      </w:pPr>
      <w:r>
        <w:t>-</w:t>
      </w:r>
      <w:r>
        <w:tab/>
      </w:r>
      <w:r w:rsidR="002154C1">
        <w:rPr>
          <w:lang w:val="en-US"/>
        </w:rPr>
        <w:t>'</w:t>
      </w:r>
      <w:r w:rsidR="00AB7BBA" w:rsidRPr="0048482F">
        <w:t>QCL-TypeB</w:t>
      </w:r>
      <w:r w:rsidR="00AC4FE6">
        <w:t>'</w:t>
      </w:r>
      <w:r w:rsidR="00AB7BBA" w:rsidRPr="0048482F">
        <w:t>: {Doppler shift, Doppler spread}</w:t>
      </w:r>
    </w:p>
    <w:p w14:paraId="78ED11C4" w14:textId="10A26979" w:rsidR="00AB7BBA" w:rsidRPr="0048482F" w:rsidRDefault="009C3101" w:rsidP="009C3101">
      <w:pPr>
        <w:pStyle w:val="B1"/>
      </w:pPr>
      <w:r>
        <w:t>-</w:t>
      </w:r>
      <w:r>
        <w:tab/>
      </w:r>
      <w:r w:rsidR="002154C1">
        <w:rPr>
          <w:lang w:val="en-US"/>
        </w:rPr>
        <w:t>'</w:t>
      </w:r>
      <w:r w:rsidR="00AB7BBA" w:rsidRPr="0048482F">
        <w:t>QCL-TypeC</w:t>
      </w:r>
      <w:r w:rsidR="00AC4FE6">
        <w:t>'</w:t>
      </w:r>
      <w:r w:rsidR="00AB7BBA" w:rsidRPr="0048482F">
        <w:t>: {</w:t>
      </w:r>
      <w:r w:rsidR="004D3D21" w:rsidRPr="0048482F">
        <w:t>Doppler shift</w:t>
      </w:r>
      <w:r w:rsidR="004D3D21" w:rsidRPr="0017586C">
        <w:rPr>
          <w:lang w:val="en-GB"/>
        </w:rPr>
        <w:t>,</w:t>
      </w:r>
      <w:r w:rsidR="004D3D21" w:rsidRPr="0048482F">
        <w:t xml:space="preserve"> </w:t>
      </w:r>
      <w:r w:rsidR="00AB7BBA" w:rsidRPr="0048482F">
        <w:t>average delay}</w:t>
      </w:r>
    </w:p>
    <w:p w14:paraId="39CF9519" w14:textId="0C55E173" w:rsidR="00AB7BBA" w:rsidRPr="0048482F" w:rsidRDefault="009C3101" w:rsidP="009C3101">
      <w:pPr>
        <w:pStyle w:val="B1"/>
      </w:pPr>
      <w:r>
        <w:t>-</w:t>
      </w:r>
      <w:r>
        <w:tab/>
      </w:r>
      <w:r w:rsidR="002154C1">
        <w:rPr>
          <w:lang w:val="en-US"/>
        </w:rPr>
        <w:t>'</w:t>
      </w:r>
      <w:r w:rsidR="00AB7BBA" w:rsidRPr="0048482F">
        <w:t>QCL-TypeD</w:t>
      </w:r>
      <w:r w:rsidR="00AC4FE6">
        <w:t>'</w:t>
      </w:r>
      <w:r w:rsidR="00AB7BBA" w:rsidRPr="0048482F">
        <w:t>: {</w:t>
      </w:r>
      <w:r w:rsidR="00AB7BBA" w:rsidRPr="0048482F">
        <w:rPr>
          <w:lang w:val="en-US" w:eastAsia="ko-KR"/>
        </w:rPr>
        <w:t>Spatial Rx</w:t>
      </w:r>
      <w:r w:rsidR="00AB7BBA" w:rsidRPr="0048482F">
        <w:t xml:space="preserve"> parameter}</w:t>
      </w:r>
    </w:p>
    <w:p w14:paraId="6A4FC9E1" w14:textId="435E866F" w:rsidR="002154C1" w:rsidRPr="0048482F" w:rsidRDefault="002154C1" w:rsidP="002154C1">
      <w:pPr>
        <w:rPr>
          <w:color w:val="000000"/>
        </w:rPr>
      </w:pPr>
      <w:bookmarkStart w:id="6" w:name="_Hlk500953403"/>
      <w:bookmarkEnd w:id="4"/>
      <w:bookmarkEnd w:id="5"/>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ins w:id="7" w:author="Mihai Enescu - after RAN1#84bis" w:date="2018-10-17T20:23:00Z">
        <w:r w:rsidR="003376CE">
          <w:rPr>
            <w:color w:val="000000"/>
          </w:rPr>
          <w:t xml:space="preserve">an initial </w:t>
        </w:r>
      </w:ins>
      <w:r w:rsidRPr="0048482F">
        <w:rPr>
          <w:color w:val="000000"/>
        </w:rPr>
        <w:t>higher layer configuration of TCI states and before reception of the activation command, the UE may assume that the DM-RS port</w:t>
      </w:r>
      <w:r w:rsidR="000A430B">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sidR="001C39A9">
        <w:rPr>
          <w:color w:val="000000"/>
        </w:rPr>
        <w:t>'</w:t>
      </w:r>
      <w:r>
        <w:rPr>
          <w:color w:val="000000"/>
        </w:rPr>
        <w:t>QCL-</w:t>
      </w:r>
      <w:proofErr w:type="spellStart"/>
      <w:r>
        <w:rPr>
          <w:color w:val="000000"/>
        </w:rPr>
        <w:t>TypeA</w:t>
      </w:r>
      <w:proofErr w:type="spellEnd"/>
      <w:r w:rsidR="001C39A9">
        <w:rPr>
          <w:color w:val="000000"/>
        </w:rPr>
        <w:t>'</w:t>
      </w:r>
      <w:r>
        <w:rPr>
          <w:color w:val="000000"/>
        </w:rPr>
        <w:t xml:space="preserve">, and when applicable, also with respect </w:t>
      </w:r>
      <w:proofErr w:type="spellStart"/>
      <w:r>
        <w:rPr>
          <w:color w:val="000000"/>
        </w:rPr>
        <w:t>to</w:t>
      </w:r>
      <w:r w:rsidR="001C39A9">
        <w:rPr>
          <w:color w:val="000000"/>
        </w:rPr>
        <w:t>'</w:t>
      </w:r>
      <w:r>
        <w:rPr>
          <w:color w:val="000000"/>
        </w:rPr>
        <w:t>QCL-TypeD</w:t>
      </w:r>
      <w:proofErr w:type="spellEnd"/>
      <w:r w:rsidR="001C39A9">
        <w:rPr>
          <w:color w:val="000000"/>
        </w:rPr>
        <w:t>'</w:t>
      </w:r>
      <w:r w:rsidRPr="0048482F">
        <w:rPr>
          <w:color w:val="000000"/>
        </w:rPr>
        <w:t xml:space="preserve">. </w:t>
      </w:r>
    </w:p>
    <w:bookmarkEnd w:id="6"/>
    <w:p w14:paraId="07FD1C04" w14:textId="77777777" w:rsidR="002154C1" w:rsidRPr="0048482F" w:rsidRDefault="002154C1" w:rsidP="002154C1">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4BCA27F7" w14:textId="75A01EC3" w:rsidR="002154C1" w:rsidRPr="003C5C2F" w:rsidRDefault="002154C1" w:rsidP="002154C1">
      <w:pPr>
        <w:rPr>
          <w:color w:val="000000"/>
        </w:rPr>
      </w:pPr>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sidR="00835808">
        <w:rPr>
          <w:color w:val="000000"/>
        </w:rPr>
        <w:t>the TCI field in DCI in the scheduling component carrier points to the activated TCI states in the scheduled component carrier or DL BWP</w:t>
      </w:r>
      <w:r w:rsidR="00835808" w:rsidRPr="003C5C73">
        <w:rPr>
          <w:color w:val="000000"/>
        </w:rPr>
        <w:t xml:space="preserve"> </w:t>
      </w:r>
      <w:r w:rsidR="00835808">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sidR="000A430B">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reported UE capability [12, TS 38.331]</w:t>
      </w:r>
      <w:r w:rsidRPr="0048482F">
        <w:rPr>
          <w:color w:val="000000"/>
        </w:rPr>
        <w:t xml:space="preserve">. </w:t>
      </w:r>
      <w:r w:rsidR="00835808">
        <w:rPr>
          <w:color w:val="000000"/>
        </w:rPr>
        <w:t>When the UE is configured with a single slot PDSCH, the indicated TCI state should be based on the activated TCI states in the slot with the scheduled PDSCH</w:t>
      </w:r>
      <w:r w:rsidR="003C5C2F">
        <w:rPr>
          <w:color w:val="000000"/>
        </w:rPr>
        <w:t xml:space="preserve">. </w:t>
      </w:r>
      <w:ins w:id="8" w:author="Claes Tidestav" w:date="2018-11-16T07:25:00Z">
        <w:r w:rsidR="003C5C2F">
          <w:rPr>
            <w:color w:val="000000"/>
          </w:rPr>
          <w:t>When the scheduled carrier</w:t>
        </w:r>
      </w:ins>
      <w:ins w:id="9" w:author="Claes Tidestav" w:date="2018-11-16T07:26:00Z">
        <w:r w:rsidR="003C5C2F">
          <w:rPr>
            <w:color w:val="000000"/>
          </w:rPr>
          <w:t xml:space="preserve"> is in frequency range 2, the UE expects that </w:t>
        </w:r>
        <w:proofErr w:type="spellStart"/>
        <w:r w:rsidR="003C5C2F">
          <w:rPr>
            <w:i/>
            <w:color w:val="000000"/>
          </w:rPr>
          <w:t>tci-PresentInDci</w:t>
        </w:r>
        <w:proofErr w:type="spellEnd"/>
        <w:r w:rsidR="003C5C2F">
          <w:rPr>
            <w:i/>
            <w:color w:val="000000"/>
          </w:rPr>
          <w:t xml:space="preserve"> </w:t>
        </w:r>
        <w:r w:rsidR="003C5C2F">
          <w:rPr>
            <w:color w:val="000000"/>
          </w:rPr>
          <w:t>is set as ‘enabled’</w:t>
        </w:r>
      </w:ins>
      <w:ins w:id="10" w:author="Claes Tidestav" w:date="2018-11-16T07:27:00Z">
        <w:r w:rsidR="003C5C2F">
          <w:rPr>
            <w:color w:val="000000"/>
          </w:rPr>
          <w:t xml:space="preserve">, and that </w:t>
        </w:r>
        <w:r w:rsidR="003C5C2F" w:rsidRPr="0048482F">
          <w:rPr>
            <w:color w:val="000000"/>
          </w:rPr>
          <w:t xml:space="preserve">the offset </w:t>
        </w:r>
        <w:r w:rsidR="003C5C2F">
          <w:rPr>
            <w:color w:val="000000"/>
          </w:rPr>
          <w:t xml:space="preserve">between the reception of the DL DCI and the corresponding PDSCH </w:t>
        </w:r>
        <w:r w:rsidR="003C5C2F" w:rsidRPr="0048482F">
          <w:rPr>
            <w:color w:val="000000"/>
          </w:rPr>
          <w:t>is l</w:t>
        </w:r>
        <w:r w:rsidR="003C5C2F">
          <w:rPr>
            <w:color w:val="000000"/>
          </w:rPr>
          <w:t>arger</w:t>
        </w:r>
        <w:r w:rsidR="003C5C2F" w:rsidRPr="0048482F">
          <w:rPr>
            <w:color w:val="000000"/>
          </w:rPr>
          <w:t xml:space="preserve"> than </w:t>
        </w:r>
        <w:r w:rsidR="003C5C2F">
          <w:rPr>
            <w:color w:val="000000"/>
          </w:rPr>
          <w:t>or equal to the</w:t>
        </w:r>
        <w:r w:rsidR="003C5C2F" w:rsidRPr="0048482F">
          <w:rPr>
            <w:color w:val="000000"/>
          </w:rPr>
          <w:t xml:space="preserve"> threshold</w:t>
        </w:r>
        <w:r w:rsidR="003C5C2F">
          <w:rPr>
            <w:color w:val="000000"/>
          </w:rPr>
          <w:t xml:space="preserve"> </w:t>
        </w:r>
        <w:r w:rsidR="003C5C2F" w:rsidRPr="00716D05">
          <w:rPr>
            <w:i/>
            <w:color w:val="000000"/>
          </w:rPr>
          <w:t>Threshold-Sched-Offset</w:t>
        </w:r>
        <w:r w:rsidR="003C5C2F">
          <w:rPr>
            <w:i/>
            <w:color w:val="000000"/>
          </w:rPr>
          <w:t>.</w:t>
        </w:r>
      </w:ins>
    </w:p>
    <w:p w14:paraId="3E568A2A" w14:textId="29518D4A" w:rsidR="002154C1" w:rsidRDefault="002154C1" w:rsidP="002154C1">
      <w:pPr>
        <w:rPr>
          <w:color w:val="000000"/>
        </w:rPr>
      </w:pPr>
      <w:bookmarkStart w:id="11" w:name="_Hlk498002628"/>
      <w:bookmarkStart w:id="12" w:name="_Hlk500790716"/>
      <w:bookmarkStart w:id="13" w:name="_Hlk498589824"/>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w:t>
      </w:r>
      <w:r w:rsidR="00835808">
        <w:rPr>
          <w:color w:val="000000"/>
        </w:rPr>
        <w:t xml:space="preserve"> in RRC connected mode</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sidR="000A430B">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w:t>
      </w:r>
      <w:ins w:id="14" w:author="Mihai Enescu - after RAN1#84bis" w:date="2018-10-15T13:41:00Z">
        <w:r w:rsidR="00B40C36">
          <w:rPr>
            <w:color w:val="000000"/>
          </w:rPr>
          <w:t xml:space="preserve">In this case, if the </w:t>
        </w:r>
      </w:ins>
      <w:ins w:id="15" w:author="Mihai Enescu - after RAN1#84bis" w:date="2018-10-15T13:42:00Z">
        <w:r w:rsidR="00B40C36">
          <w:rPr>
            <w:color w:val="000000"/>
          </w:rPr>
          <w:t>‘</w:t>
        </w:r>
      </w:ins>
      <w:ins w:id="16" w:author="Mihai Enescu - after RAN1#84bis" w:date="2018-10-15T13:41:00Z">
        <w:r w:rsidR="00B40C36">
          <w:rPr>
            <w:color w:val="000000"/>
          </w:rPr>
          <w:t>QCL-</w:t>
        </w:r>
        <w:proofErr w:type="spellStart"/>
        <w:r w:rsidR="00B40C36">
          <w:rPr>
            <w:color w:val="000000"/>
          </w:rPr>
          <w:t>T</w:t>
        </w:r>
        <w:r w:rsidR="00B40C36" w:rsidRPr="00B40C36">
          <w:rPr>
            <w:color w:val="000000"/>
          </w:rPr>
          <w:t>ypeD</w:t>
        </w:r>
      </w:ins>
      <w:proofErr w:type="spellEnd"/>
      <w:ins w:id="17" w:author="Mihai Enescu - after RAN1#84bis" w:date="2018-10-15T13:42:00Z">
        <w:r w:rsidR="00B40C36">
          <w:rPr>
            <w:color w:val="000000"/>
          </w:rPr>
          <w:t>’</w:t>
        </w:r>
      </w:ins>
      <w:ins w:id="18" w:author="Mihai Enescu - after RAN1#84bis" w:date="2018-10-15T13:41:00Z">
        <w:r w:rsidR="00B40C36" w:rsidRPr="00B40C36">
          <w:rPr>
            <w:color w:val="000000"/>
          </w:rPr>
          <w:t xml:space="preserve"> of the PDSCH DM</w:t>
        </w:r>
      </w:ins>
      <w:ins w:id="19" w:author="Mihai Enescu - after RAN1#84bis" w:date="2018-10-15T13:42:00Z">
        <w:r w:rsidR="00B40C36">
          <w:rPr>
            <w:color w:val="000000"/>
          </w:rPr>
          <w:t>-</w:t>
        </w:r>
      </w:ins>
      <w:ins w:id="20" w:author="Mihai Enescu - after RAN1#84bis" w:date="2018-10-15T13:41:00Z">
        <w:r w:rsidR="00B40C36" w:rsidRPr="00B40C36">
          <w:rPr>
            <w:color w:val="000000"/>
          </w:rPr>
          <w:t xml:space="preserve">RS is different from </w:t>
        </w:r>
      </w:ins>
      <w:ins w:id="21" w:author="Mihai Enescu - after RAN1#84bis" w:date="2018-10-15T13:42:00Z">
        <w:r w:rsidR="00B40C36">
          <w:rPr>
            <w:color w:val="000000"/>
          </w:rPr>
          <w:t>that</w:t>
        </w:r>
      </w:ins>
      <w:ins w:id="22" w:author="Mihai Enescu - after RAN1#84bis" w:date="2018-10-15T13:41:00Z">
        <w:r w:rsidR="00B40C36" w:rsidRPr="00B40C36">
          <w:rPr>
            <w:color w:val="000000"/>
          </w:rPr>
          <w:t xml:space="preserve"> of the PDCCH DM</w:t>
        </w:r>
      </w:ins>
      <w:ins w:id="23" w:author="Mihai Enescu - after RAN1#84bis" w:date="2018-10-15T13:42:00Z">
        <w:r w:rsidR="00B40C36">
          <w:rPr>
            <w:color w:val="000000"/>
          </w:rPr>
          <w:t>-</w:t>
        </w:r>
      </w:ins>
      <w:ins w:id="24" w:author="Mihai Enescu - after RAN1#84bis" w:date="2018-10-15T13:41:00Z">
        <w:r w:rsidR="00B40C36" w:rsidRPr="00B40C36">
          <w:rPr>
            <w:color w:val="000000"/>
          </w:rPr>
          <w:t>RS with which they overlap in at least one symbol, the UE is expected to prioritize the reception of PDCCH associated with that CORESET. This also applies to the intra-band CA case (</w:t>
        </w:r>
      </w:ins>
      <w:ins w:id="25" w:author="Mihai Enescu - after RAN1#84bis" w:date="2018-10-15T13:43:00Z">
        <w:r w:rsidR="00B40C36">
          <w:rPr>
            <w:color w:val="000000"/>
          </w:rPr>
          <w:t xml:space="preserve">when </w:t>
        </w:r>
      </w:ins>
      <w:ins w:id="26" w:author="Mihai Enescu - after RAN1#84bis" w:date="2018-10-15T13:41:00Z">
        <w:r w:rsidR="00B40C36" w:rsidRPr="00B40C36">
          <w:rPr>
            <w:color w:val="000000"/>
          </w:rPr>
          <w:t xml:space="preserve">PDSCH and </w:t>
        </w:r>
      </w:ins>
      <w:ins w:id="27" w:author="Mihai Enescu - after RAN1#84bis" w:date="2018-10-15T13:43:00Z">
        <w:r w:rsidR="00B40C36">
          <w:rPr>
            <w:color w:val="000000"/>
          </w:rPr>
          <w:t xml:space="preserve">the </w:t>
        </w:r>
      </w:ins>
      <w:ins w:id="28" w:author="Mihai Enescu - after RAN1#84bis" w:date="2018-10-15T13:41:00Z">
        <w:r w:rsidR="00B40C36" w:rsidRPr="00B40C36">
          <w:rPr>
            <w:color w:val="000000"/>
          </w:rPr>
          <w:t xml:space="preserve">CORESET are in different </w:t>
        </w:r>
      </w:ins>
      <w:ins w:id="29" w:author="Mihai Enescu - after RAN1#84bis" w:date="2018-10-15T13:44:00Z">
        <w:r w:rsidR="00B40C36">
          <w:rPr>
            <w:color w:val="000000"/>
          </w:rPr>
          <w:t>component carriers</w:t>
        </w:r>
      </w:ins>
      <w:proofErr w:type="gramStart"/>
      <w:ins w:id="30" w:author="Mihai Enescu - after RAN1#84bis" w:date="2018-10-15T13:41:00Z">
        <w:r w:rsidR="00B40C36" w:rsidRPr="00B40C36">
          <w:rPr>
            <w:color w:val="000000"/>
          </w:rPr>
          <w:t>).</w:t>
        </w:r>
      </w:ins>
      <w:r>
        <w:rPr>
          <w:color w:val="000000"/>
        </w:rPr>
        <w:t>If</w:t>
      </w:r>
      <w:proofErr w:type="gramEnd"/>
      <w:r>
        <w:rPr>
          <w:color w:val="000000"/>
        </w:rPr>
        <w:t xml:space="preserve">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7E7B4D4F" w14:textId="77777777" w:rsidR="002154C1" w:rsidRPr="00F666C6" w:rsidRDefault="002154C1" w:rsidP="002154C1">
      <w:bookmarkStart w:id="31" w:name="_Hlk513025570"/>
      <w:bookmarkEnd w:id="11"/>
      <w:bookmarkEnd w:id="12"/>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quasi-colocation type(s)</w:t>
      </w:r>
      <w:r>
        <w:t>:</w:t>
      </w:r>
    </w:p>
    <w:p w14:paraId="5B51C09D" w14:textId="5A1B0218" w:rsidR="002154C1" w:rsidRDefault="002154C1" w:rsidP="002154C1">
      <w:pPr>
        <w:pStyle w:val="B1"/>
      </w:pPr>
      <w:r>
        <w:t>-</w:t>
      </w:r>
      <w:r>
        <w:tab/>
      </w:r>
      <w:r>
        <w:rPr>
          <w:color w:val="000000"/>
        </w:rPr>
        <w:t>'</w:t>
      </w:r>
      <w:r w:rsidRPr="00252357">
        <w:t>QCL-TypeC</w:t>
      </w:r>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sidR="001C39A9">
        <w:rPr>
          <w:lang w:val="en-GB"/>
        </w:rPr>
        <w:t>'</w:t>
      </w:r>
      <w:r w:rsidRPr="00F666C6">
        <w:rPr>
          <w:lang w:val="en-GB"/>
        </w:rPr>
        <w:t>QCL-</w:t>
      </w:r>
      <w:proofErr w:type="spellStart"/>
      <w:r w:rsidRPr="00F666C6">
        <w:rPr>
          <w:lang w:val="en-GB"/>
        </w:rPr>
        <w:t>TypeD</w:t>
      </w:r>
      <w:proofErr w:type="spellEnd"/>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6A573D0C" w14:textId="0581B792" w:rsidR="002154C1" w:rsidRPr="00252357" w:rsidRDefault="002154C1" w:rsidP="002154C1">
      <w:pPr>
        <w:pStyle w:val="B1"/>
      </w:pPr>
      <w:r>
        <w:lastRenderedPageBreak/>
        <w:t>-</w:t>
      </w:r>
      <w:r>
        <w:tab/>
      </w:r>
      <w:r>
        <w:rPr>
          <w:color w:val="000000"/>
        </w:rPr>
        <w:t>'</w:t>
      </w:r>
      <w:r w:rsidRPr="00252357">
        <w:t>QCL-TypeC</w:t>
      </w:r>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sidR="001C39A9">
        <w:rPr>
          <w:lang w:val="en-GB"/>
        </w:rPr>
        <w:t>'</w:t>
      </w:r>
      <w:r w:rsidRPr="00252357">
        <w:t>QCL-TypeD</w:t>
      </w:r>
      <w:r>
        <w:t>'</w:t>
      </w:r>
      <w:r w:rsidRPr="00252357">
        <w:t xml:space="preserve"> with a CSI-RS resource in a</w:t>
      </w:r>
      <w:r w:rsidRPr="00F666C6">
        <w:rPr>
          <w:lang w:val="en-GB"/>
        </w:rPr>
        <w:t>n</w:t>
      </w:r>
      <w:r w:rsidRPr="00252357">
        <w:t xml:space="preserve"> </w:t>
      </w:r>
      <w:r w:rsidRPr="0017586C">
        <w:rPr>
          <w:i/>
          <w:lang w:val="en-GB"/>
        </w:rPr>
        <w:t>NZP-CSI-RS-</w:t>
      </w:r>
      <w:proofErr w:type="spellStart"/>
      <w:r w:rsidRPr="0017586C">
        <w:rPr>
          <w:i/>
          <w:lang w:val="en-GB"/>
        </w:rPr>
        <w:t>ResourceSet</w:t>
      </w:r>
      <w:proofErr w:type="spellEnd"/>
      <w:r w:rsidRPr="00252357">
        <w:t xml:space="preserve"> configured with higher</w:t>
      </w:r>
      <w:r>
        <w:t xml:space="preserve"> </w:t>
      </w:r>
      <w:r w:rsidRPr="00252357">
        <w:t xml:space="preserve">layer parameter </w:t>
      </w:r>
      <w:r w:rsidRPr="002F236D">
        <w:rPr>
          <w:i/>
          <w:lang w:val="en-GB"/>
        </w:rPr>
        <w:t>repetition</w:t>
      </w:r>
      <w:r w:rsidRPr="00F666C6">
        <w:rPr>
          <w:lang w:val="en-GB"/>
        </w:rPr>
        <w:t>, or</w:t>
      </w:r>
    </w:p>
    <w:p w14:paraId="2FCDD26C" w14:textId="36D5E10F" w:rsidR="002154C1" w:rsidRPr="00F666C6" w:rsidRDefault="002154C1" w:rsidP="002154C1">
      <w:r w:rsidRPr="00F666C6">
        <w:t xml:space="preserve">For an aperiodic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rsidR="001C39A9">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1FDD54D0" w14:textId="1647B845" w:rsidR="000F0B1B" w:rsidRDefault="002154C1" w:rsidP="000F0B1B">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000F0B1B" w:rsidRPr="000F0B1B">
        <w:t xml:space="preserve"> </w:t>
      </w:r>
    </w:p>
    <w:p w14:paraId="46BD4AAC" w14:textId="090B6C55" w:rsidR="00835808" w:rsidRDefault="000F0B1B" w:rsidP="000F0B1B">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6C45AC37" w14:textId="131A290F" w:rsidR="002154C1" w:rsidRDefault="002154C1" w:rsidP="002154C1">
      <w:pPr>
        <w:pStyle w:val="B1"/>
      </w:pPr>
      <w:r>
        <w:t>-</w:t>
      </w:r>
      <w:r>
        <w:tab/>
      </w:r>
      <w:r>
        <w:rPr>
          <w:color w:val="000000"/>
        </w:rPr>
        <w:t>'</w:t>
      </w:r>
      <w:r w:rsidRPr="00252357">
        <w:t>QCL-TypeA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5A7A3C">
        <w:rPr>
          <w:lang w:val="en-GB"/>
        </w:rPr>
        <w:t xml:space="preserve"> and</w:t>
      </w:r>
      <w:r>
        <w:rPr>
          <w:lang w:val="en-GB"/>
        </w:rPr>
        <w:t>, when applicable,</w:t>
      </w:r>
      <w:r w:rsidRPr="00580F7B">
        <w:t xml:space="preserve"> </w:t>
      </w:r>
      <w:r w:rsidR="001C39A9">
        <w:rPr>
          <w:lang w:val="en-GB"/>
        </w:rPr>
        <w:t>'</w:t>
      </w:r>
      <w:r w:rsidRPr="00580F7B">
        <w:rPr>
          <w:lang w:val="en-GB"/>
        </w:rPr>
        <w:t>QCL-</w:t>
      </w:r>
      <w:proofErr w:type="spellStart"/>
      <w:r w:rsidRPr="00580F7B">
        <w:rPr>
          <w:lang w:val="en-GB"/>
        </w:rPr>
        <w:t>TypeD</w:t>
      </w:r>
      <w:proofErr w:type="spellEnd"/>
      <w:r w:rsidRPr="00580F7B">
        <w:rPr>
          <w:lang w:val="en-GB"/>
        </w:rPr>
        <w:t xml:space="preserve">' with </w:t>
      </w:r>
      <w:r>
        <w:rPr>
          <w:lang w:val="en-GB"/>
        </w:rPr>
        <w:t>an</w:t>
      </w:r>
      <w:r w:rsidRPr="00580F7B">
        <w:rPr>
          <w:lang w:val="en-GB"/>
        </w:rPr>
        <w:t xml:space="preserve"> SS/PBCH block</w:t>
      </w:r>
      <w:r>
        <w:rPr>
          <w:lang w:val="en-GB"/>
        </w:rPr>
        <w:t xml:space="preserve"> </w:t>
      </w:r>
      <w:r w:rsidRPr="005A7A3C">
        <w:rPr>
          <w:lang w:val="en-GB"/>
        </w:rPr>
        <w:t>,</w:t>
      </w:r>
      <w:r w:rsidRPr="005A7A3C">
        <w:t xml:space="preserve"> </w:t>
      </w:r>
      <w:r w:rsidRPr="00252357">
        <w:t>or</w:t>
      </w:r>
    </w:p>
    <w:p w14:paraId="47EC9851" w14:textId="77777777" w:rsidR="002154C1" w:rsidRPr="005A7A3C" w:rsidRDefault="002154C1" w:rsidP="002154C1">
      <w:pPr>
        <w:pStyle w:val="B1"/>
        <w:rPr>
          <w:lang w:val="en-GB"/>
        </w:rPr>
      </w:pPr>
      <w:r>
        <w:t>-</w:t>
      </w:r>
      <w:r>
        <w:tab/>
      </w:r>
      <w:r>
        <w:rPr>
          <w:color w:val="000000"/>
        </w:rPr>
        <w:t>'</w:t>
      </w:r>
      <w:r w:rsidRPr="00252357">
        <w:t>QCL-TypeA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153528">
        <w:rPr>
          <w:lang w:val="en-GB"/>
        </w:rPr>
        <w:t xml:space="preserve"> and</w:t>
      </w:r>
      <w:r>
        <w:rPr>
          <w:lang w:val="en-GB"/>
        </w:rP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5A9C2946" w14:textId="2965F6FE" w:rsidR="002154C1" w:rsidRPr="00252357" w:rsidRDefault="002154C1" w:rsidP="002154C1">
      <w:pPr>
        <w:pStyle w:val="B1"/>
      </w:pPr>
      <w:r w:rsidRPr="005A7A3C">
        <w:t>-</w:t>
      </w:r>
      <w:r w:rsidRPr="005A7A3C">
        <w:tab/>
      </w:r>
      <w:r w:rsidR="001C39A9">
        <w:t>'</w:t>
      </w:r>
      <w:r w:rsidRPr="005A7A3C">
        <w:t>QCL-TypeB</w:t>
      </w:r>
      <w:r w:rsidR="001C39A9">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rsidR="001C39A9">
        <w:t>'</w:t>
      </w:r>
      <w:r w:rsidRPr="005A7A3C">
        <w:t>QCL-TypeD</w:t>
      </w:r>
      <w:r w:rsidR="001C39A9">
        <w:t>'</w:t>
      </w:r>
      <w:r w:rsidRPr="005A7A3C">
        <w:t xml:space="preserve"> is not applicable.</w:t>
      </w:r>
    </w:p>
    <w:p w14:paraId="33E85811" w14:textId="77777777" w:rsidR="002154C1" w:rsidRPr="005A7A3C" w:rsidRDefault="002154C1" w:rsidP="002154C1">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738764C1" w14:textId="230D6346" w:rsidR="002154C1" w:rsidRDefault="002154C1" w:rsidP="002154C1">
      <w:pPr>
        <w:pStyle w:val="B1"/>
      </w:pPr>
      <w:r>
        <w:t>-</w:t>
      </w:r>
      <w:r>
        <w:tab/>
      </w:r>
      <w:r>
        <w:rPr>
          <w:color w:val="000000"/>
        </w:rPr>
        <w:t>'</w:t>
      </w:r>
      <w:r w:rsidRPr="00252357">
        <w:t>QCL-TypeA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5A7A3C">
        <w:rPr>
          <w:lang w:val="en-GB"/>
        </w:rPr>
        <w:t xml:space="preserve"> and</w:t>
      </w:r>
      <w:r>
        <w:rPr>
          <w:lang w:val="en-GB"/>
        </w:rPr>
        <w:t>, when applicable,</w:t>
      </w:r>
      <w:r w:rsidRPr="00580F7B">
        <w:t xml:space="preserve"> </w:t>
      </w:r>
      <w:r w:rsidR="001C39A9">
        <w:rPr>
          <w:lang w:val="en-GB"/>
        </w:rPr>
        <w:t>'</w:t>
      </w:r>
      <w:r w:rsidRPr="00580F7B">
        <w:rPr>
          <w:lang w:val="en-GB"/>
        </w:rPr>
        <w:t>QCL-</w:t>
      </w:r>
      <w:proofErr w:type="spellStart"/>
      <w:r w:rsidRPr="00580F7B">
        <w:rPr>
          <w:lang w:val="en-GB"/>
        </w:rPr>
        <w:t>TypeD</w:t>
      </w:r>
      <w:proofErr w:type="spellEnd"/>
      <w:r w:rsidRPr="00580F7B">
        <w:rPr>
          <w:lang w:val="en-GB"/>
        </w:rPr>
        <w:t xml:space="preserve">'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2C31457D" w14:textId="77777777" w:rsidR="002154C1" w:rsidRPr="005A7A3C" w:rsidRDefault="002154C1" w:rsidP="002154C1">
      <w:pPr>
        <w:pStyle w:val="B1"/>
        <w:rPr>
          <w:lang w:val="en-GB"/>
        </w:rPr>
      </w:pPr>
      <w:r>
        <w:t>-</w:t>
      </w:r>
      <w:r>
        <w:tab/>
      </w:r>
      <w:r>
        <w:rPr>
          <w:color w:val="000000"/>
        </w:rPr>
        <w:t>'</w:t>
      </w:r>
      <w:r w:rsidRPr="00252357">
        <w:t>QCL-TypeA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153528">
        <w:rPr>
          <w:lang w:val="en-GB"/>
        </w:rPr>
        <w:t xml:space="preserve"> and</w:t>
      </w:r>
      <w:r>
        <w:rPr>
          <w:lang w:val="en-GB"/>
        </w:rP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79438C2C" w14:textId="5BA3B188" w:rsidR="002154C1" w:rsidRPr="00252357" w:rsidRDefault="002154C1" w:rsidP="002154C1">
      <w:pPr>
        <w:pStyle w:val="B1"/>
      </w:pPr>
      <w:r>
        <w:t>-</w:t>
      </w:r>
      <w:r>
        <w:tab/>
      </w:r>
      <w:r w:rsidR="001C39A9">
        <w:t>'</w:t>
      </w:r>
      <w:r>
        <w:t>QCL-TypeC</w:t>
      </w:r>
      <w:r w:rsidR="001C39A9">
        <w:t>'</w:t>
      </w:r>
      <w:r w:rsidRPr="005A7A3C">
        <w:t xml:space="preserve"> </w:t>
      </w:r>
      <w:r w:rsidRPr="00252357">
        <w:t xml:space="preserve">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sidR="001C39A9">
        <w:rPr>
          <w:lang w:val="en-GB"/>
        </w:rPr>
        <w:t>'</w:t>
      </w:r>
      <w:r w:rsidRPr="00F666C6">
        <w:rPr>
          <w:lang w:val="en-GB"/>
        </w:rPr>
        <w:t>QCL-</w:t>
      </w:r>
      <w:proofErr w:type="spellStart"/>
      <w:r w:rsidRPr="00F666C6">
        <w:rPr>
          <w:lang w:val="en-GB"/>
        </w:rPr>
        <w:t>TypeD</w:t>
      </w:r>
      <w:proofErr w:type="spellEnd"/>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5A7A3C">
        <w:t>.</w:t>
      </w:r>
    </w:p>
    <w:p w14:paraId="2F6563EE" w14:textId="77777777" w:rsidR="002154C1" w:rsidRPr="004B5863" w:rsidRDefault="002154C1" w:rsidP="002154C1">
      <w:bookmarkStart w:id="32" w:name="_Hlk527373307"/>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5FB76352" w14:textId="425CBC34" w:rsidR="002154C1" w:rsidRDefault="002154C1" w:rsidP="002154C1">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proofErr w:type="spellStart"/>
      <w:r w:rsidRPr="00187D98">
        <w:rPr>
          <w:i/>
          <w:lang w:val="en-GB"/>
        </w:rPr>
        <w:t>trs</w:t>
      </w:r>
      <w:proofErr w:type="spellEnd"/>
      <w:r w:rsidRPr="00252357">
        <w:rPr>
          <w:i/>
        </w:rPr>
        <w:t>-Info</w:t>
      </w:r>
      <w:r w:rsidRPr="004B5863">
        <w:rPr>
          <w:i/>
          <w:lang w:val="en-GB"/>
        </w:rPr>
        <w:t xml:space="preserve"> </w:t>
      </w:r>
      <w:r w:rsidRPr="004B5863">
        <w:rPr>
          <w:lang w:val="en-GB"/>
        </w:rPr>
        <w:t>and, when applicable,</w:t>
      </w:r>
      <w:r w:rsidRPr="00252357">
        <w:t xml:space="preserve"> </w:t>
      </w:r>
      <w:r w:rsidR="001C39A9">
        <w:t>'</w:t>
      </w:r>
      <w:r>
        <w:t>QCL-TypeD</w:t>
      </w:r>
      <w:r w:rsidR="001C39A9">
        <w:t>'</w:t>
      </w:r>
      <w:r>
        <w:t xml:space="preserve"> with the same CSI-RS resource,</w:t>
      </w:r>
      <w:r w:rsidRPr="004B5863">
        <w:rPr>
          <w:lang w:val="en-GB"/>
        </w:rPr>
        <w:t xml:space="preserve"> </w:t>
      </w:r>
      <w:r w:rsidRPr="00252357">
        <w:t>or</w:t>
      </w:r>
    </w:p>
    <w:p w14:paraId="196A3408" w14:textId="57FAE356" w:rsidR="002154C1" w:rsidRDefault="002154C1" w:rsidP="002154C1">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rsidR="001C39A9">
        <w:t>'</w:t>
      </w:r>
      <w:r>
        <w:t>QCL-TypeD</w:t>
      </w:r>
      <w:r w:rsidR="001C39A9">
        <w:t>'</w:t>
      </w:r>
      <w:r>
        <w:t xml:space="preserve"> with a CSI-RS resource in </w:t>
      </w:r>
      <w:r w:rsidRPr="00074324">
        <w:t>a</w:t>
      </w:r>
      <w:r>
        <w:t>n</w:t>
      </w:r>
      <w:r w:rsidRPr="00074324">
        <w:t xml:space="preserve"> </w:t>
      </w:r>
      <w:r w:rsidRPr="00074324">
        <w:rPr>
          <w:i/>
          <w:lang w:val="en-GB"/>
        </w:rPr>
        <w:t>NZP-CSI-RS-</w:t>
      </w:r>
      <w:proofErr w:type="spellStart"/>
      <w:r w:rsidRPr="00074324">
        <w:rPr>
          <w:i/>
          <w:lang w:val="en-GB"/>
        </w:rPr>
        <w:t>ResourceSet</w:t>
      </w:r>
      <w:proofErr w:type="spellEnd"/>
      <w:r w:rsidRPr="00074324">
        <w:t xml:space="preserve"> configured with higher layer parameter </w:t>
      </w:r>
      <w:r w:rsidRPr="00074324">
        <w:rPr>
          <w:i/>
          <w:lang w:val="en-GB"/>
        </w:rPr>
        <w:t>repetition</w:t>
      </w:r>
      <w:r>
        <w:rPr>
          <w:lang w:val="en-GB"/>
        </w:rPr>
        <w:t>, or</w:t>
      </w:r>
    </w:p>
    <w:p w14:paraId="1A5AD852" w14:textId="79B67553" w:rsidR="002154C1" w:rsidRPr="00252357" w:rsidRDefault="002154C1" w:rsidP="002154C1">
      <w:pPr>
        <w:pStyle w:val="B1"/>
      </w:pPr>
      <w:r>
        <w:t>-</w:t>
      </w:r>
      <w:r>
        <w:tab/>
      </w:r>
      <w:r>
        <w:rPr>
          <w:color w:val="000000"/>
        </w:rPr>
        <w:t>'</w:t>
      </w:r>
      <w:r>
        <w:t>Q</w:t>
      </w:r>
      <w:r w:rsidRPr="00252357">
        <w:t>CL-Type</w:t>
      </w:r>
      <w:r w:rsidRPr="004B5863">
        <w:rPr>
          <w:lang w:val="en-GB"/>
        </w:rPr>
        <w:t>A</w:t>
      </w:r>
      <w:r>
        <w:t>'</w:t>
      </w:r>
      <w:r w:rsidRPr="00252357">
        <w:t xml:space="preserve"> with a CSI-RS resource in a </w:t>
      </w:r>
      <w:r w:rsidRPr="0021347C">
        <w:rPr>
          <w:i/>
          <w:color w:val="000000"/>
        </w:rPr>
        <w:t>NZP-CSI-RS-ResourceSet</w:t>
      </w:r>
      <w:r w:rsidRPr="00252357">
        <w:t xml:space="preserve"> configured with</w:t>
      </w:r>
      <w:r w:rsidRPr="009130A9">
        <w:rPr>
          <w:lang w:val="en-GB"/>
        </w:rPr>
        <w:t>out</w:t>
      </w:r>
      <w:r w:rsidRPr="00252357">
        <w:t xml:space="preserve"> higher</w:t>
      </w:r>
      <w:r>
        <w:t xml:space="preserve"> </w:t>
      </w:r>
      <w:r w:rsidRPr="00252357">
        <w:t xml:space="preserve">layer parameter </w:t>
      </w:r>
      <w:r w:rsidRPr="00521DAB">
        <w:rPr>
          <w:i/>
        </w:rPr>
        <w:t>trs-Info</w:t>
      </w:r>
      <w:r w:rsidRPr="00623800">
        <w:t xml:space="preserve"> and without higher layer parameter</w:t>
      </w:r>
      <w:r w:rsidRPr="00623800" w:rsidDel="00187D98">
        <w:t xml:space="preserve"> </w:t>
      </w:r>
      <w:r w:rsidRPr="002F236D">
        <w:rPr>
          <w:i/>
          <w:lang w:val="en-GB"/>
        </w:rPr>
        <w:t>r</w:t>
      </w:r>
      <w:r>
        <w:rPr>
          <w:i/>
        </w:rPr>
        <w:t>epetition</w:t>
      </w:r>
      <w:ins w:id="33" w:author="Mihai Enescu - after RAN1#84bis" w:date="2018-10-17T20:15:00Z">
        <w:r w:rsidR="00932095" w:rsidRPr="00932095">
          <w:rPr>
            <w:i/>
            <w:lang w:val="en-GB"/>
          </w:rPr>
          <w:t xml:space="preserve"> </w:t>
        </w:r>
        <w:r w:rsidR="00932095" w:rsidRPr="00932095">
          <w:rPr>
            <w:lang w:val="en-GB"/>
          </w:rPr>
          <w:t>and</w:t>
        </w:r>
      </w:ins>
      <w:r w:rsidRPr="00180905">
        <w:rPr>
          <w:i/>
          <w:lang w:val="en-US"/>
        </w:rPr>
        <w:t xml:space="preserve">, </w:t>
      </w:r>
      <w:r>
        <w:rPr>
          <w:color w:val="000000"/>
        </w:rPr>
        <w:t xml:space="preserve">when </w:t>
      </w:r>
      <w:ins w:id="34" w:author="Mihai Enescu - after RAN1#84bis" w:date="2018-10-17T20:15:00Z">
        <w:r w:rsidR="00932095" w:rsidRPr="00932095">
          <w:rPr>
            <w:color w:val="000000"/>
            <w:lang w:val="en-GB"/>
          </w:rPr>
          <w:t xml:space="preserve">applicable, </w:t>
        </w:r>
      </w:ins>
      <w:r w:rsidR="001C39A9">
        <w:rPr>
          <w:color w:val="000000"/>
        </w:rPr>
        <w:t>'</w:t>
      </w:r>
      <w:r>
        <w:rPr>
          <w:color w:val="000000"/>
        </w:rPr>
        <w:t>QCL-TypeD</w:t>
      </w:r>
      <w:r w:rsidR="001C39A9">
        <w:rPr>
          <w:color w:val="000000"/>
        </w:rPr>
        <w:t>'</w:t>
      </w:r>
      <w:r>
        <w:rPr>
          <w:color w:val="000000"/>
        </w:rPr>
        <w:t xml:space="preserve"> </w:t>
      </w:r>
      <w:ins w:id="35" w:author="Mihai Enescu - after RAN1#84bis" w:date="2018-10-17T20:15:00Z">
        <w:r w:rsidR="00932095" w:rsidRPr="00932095">
          <w:rPr>
            <w:color w:val="000000"/>
            <w:lang w:val="en-GB"/>
          </w:rPr>
          <w:t>with th</w:t>
        </w:r>
        <w:r w:rsidR="00932095">
          <w:rPr>
            <w:color w:val="000000"/>
            <w:lang w:val="en-GB"/>
          </w:rPr>
          <w:t>e</w:t>
        </w:r>
        <w:r w:rsidR="00932095" w:rsidRPr="00932095">
          <w:rPr>
            <w:color w:val="000000"/>
            <w:lang w:val="en-GB"/>
          </w:rPr>
          <w:t xml:space="preserve"> same </w:t>
        </w:r>
        <w:r w:rsidR="00932095">
          <w:rPr>
            <w:color w:val="000000"/>
            <w:lang w:val="en-GB"/>
          </w:rPr>
          <w:t>CSI-RS resource</w:t>
        </w:r>
      </w:ins>
      <w:del w:id="36" w:author="Mihai Enescu - after RAN1#84bis" w:date="2018-10-17T20:15:00Z">
        <w:r w:rsidDel="00932095">
          <w:rPr>
            <w:color w:val="000000"/>
          </w:rPr>
          <w:delText>is not applicable</w:delText>
        </w:r>
      </w:del>
      <w:r>
        <w:rPr>
          <w:color w:val="000000"/>
        </w:rPr>
        <w:t>.</w:t>
      </w:r>
    </w:p>
    <w:p w14:paraId="2A298B38" w14:textId="77777777" w:rsidR="002154C1" w:rsidRPr="004B5863" w:rsidRDefault="002154C1" w:rsidP="002154C1">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16CEBD7C" w14:textId="7C9B9900" w:rsidR="002154C1" w:rsidRDefault="002154C1" w:rsidP="002154C1">
      <w:pPr>
        <w:pStyle w:val="B1"/>
      </w:pPr>
      <w:r>
        <w:t>-</w:t>
      </w:r>
      <w:r>
        <w:tab/>
      </w:r>
      <w:r w:rsidR="001C39A9">
        <w:rPr>
          <w:lang w:val="en-GB"/>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proofErr w:type="spellStart"/>
      <w:r w:rsidRPr="00187D98">
        <w:rPr>
          <w:i/>
          <w:lang w:val="en-GB"/>
        </w:rPr>
        <w:t>trs</w:t>
      </w:r>
      <w:proofErr w:type="spellEnd"/>
      <w:r w:rsidRPr="00252357">
        <w:rPr>
          <w:i/>
        </w:rPr>
        <w:t>-Info</w:t>
      </w:r>
      <w:r w:rsidRPr="00252357">
        <w:t xml:space="preserve"> and</w:t>
      </w:r>
      <w:r w:rsidRPr="004B5863">
        <w:rPr>
          <w:lang w:val="en-GB"/>
        </w:rPr>
        <w:t xml:space="preserve">, when applicable, </w:t>
      </w:r>
      <w:r w:rsidR="001C39A9">
        <w:rPr>
          <w:lang w:val="en-GB"/>
        </w:rPr>
        <w:t>'</w:t>
      </w:r>
      <w:r w:rsidRPr="00623800">
        <w:rPr>
          <w:lang w:val="en-GB"/>
        </w:rPr>
        <w:t>QCL-</w:t>
      </w:r>
      <w:proofErr w:type="spellStart"/>
      <w:r w:rsidRPr="00623800">
        <w:rPr>
          <w:lang w:val="en-GB"/>
        </w:rPr>
        <w:t>TypeD</w:t>
      </w:r>
      <w:proofErr w:type="spellEnd"/>
      <w:r w:rsidR="001C39A9">
        <w:rPr>
          <w:lang w:val="en-GB"/>
        </w:rPr>
        <w:t>'</w:t>
      </w:r>
      <w:r w:rsidRPr="00623800">
        <w:rPr>
          <w:lang w:val="en-GB"/>
        </w:rPr>
        <w:t xml:space="preserve"> with the same CSI-RS resource</w:t>
      </w:r>
      <w:r w:rsidRPr="0017586C">
        <w:rPr>
          <w:i/>
          <w:color w:val="000000"/>
          <w:lang w:val="en-GB"/>
        </w:rPr>
        <w:t>,</w:t>
      </w:r>
      <w:r w:rsidRPr="00252357">
        <w:t xml:space="preserve"> or</w:t>
      </w:r>
    </w:p>
    <w:p w14:paraId="1448053B" w14:textId="1961CB22" w:rsidR="002154C1" w:rsidRDefault="002154C1" w:rsidP="002154C1">
      <w:pPr>
        <w:pStyle w:val="B1"/>
      </w:pPr>
      <w:r>
        <w:t>-</w:t>
      </w:r>
      <w:r>
        <w:tab/>
      </w:r>
      <w:r w:rsidR="001C39A9">
        <w:rPr>
          <w:lang w:val="en-GB"/>
        </w:rPr>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proofErr w:type="spellStart"/>
      <w:r w:rsidRPr="00187D98">
        <w:rPr>
          <w:i/>
          <w:lang w:val="en-GB"/>
        </w:rPr>
        <w:t>trs</w:t>
      </w:r>
      <w:proofErr w:type="spellEnd"/>
      <w:r w:rsidRPr="00252357">
        <w:rPr>
          <w:i/>
        </w:rPr>
        <w:t>-Info</w:t>
      </w:r>
      <w:r w:rsidRPr="00252357">
        <w:t xml:space="preserve"> </w:t>
      </w:r>
      <w:r w:rsidRPr="004B5863">
        <w:rPr>
          <w:lang w:val="en-GB"/>
        </w:rPr>
        <w:t>and, when applicable</w:t>
      </w:r>
      <w:r>
        <w:rPr>
          <w:lang w:val="en-GB"/>
        </w:rPr>
        <w:t>,</w:t>
      </w:r>
      <w:r w:rsidRPr="004B5863">
        <w:rPr>
          <w:lang w:val="en-GB"/>
        </w:rPr>
        <w:t xml:space="preserve"> </w:t>
      </w:r>
      <w:r w:rsidR="001C39A9">
        <w:t>'</w:t>
      </w:r>
      <w:r>
        <w:t>QCL-TypeD</w:t>
      </w:r>
      <w:r w:rsidR="001C39A9">
        <w:t>'</w:t>
      </w:r>
      <w:r>
        <w:t xml:space="preserve"> with a CSI-RS resource in </w:t>
      </w:r>
      <w:r w:rsidRPr="00074324">
        <w:t>a</w:t>
      </w:r>
      <w:r>
        <w:t>n</w:t>
      </w:r>
      <w:r w:rsidRPr="00074324">
        <w:t xml:space="preserve"> </w:t>
      </w:r>
      <w:r w:rsidRPr="00074324">
        <w:rPr>
          <w:i/>
          <w:lang w:val="en-GB"/>
        </w:rPr>
        <w:t>NZP-CSI-RS-</w:t>
      </w:r>
      <w:proofErr w:type="spellStart"/>
      <w:r w:rsidRPr="00074324">
        <w:rPr>
          <w:i/>
          <w:lang w:val="en-GB"/>
        </w:rPr>
        <w:t>ResourceSet</w:t>
      </w:r>
      <w:proofErr w:type="spellEnd"/>
      <w:r w:rsidRPr="00074324">
        <w:t xml:space="preserve"> configured with higher layer parameter </w:t>
      </w:r>
      <w:r w:rsidRPr="00074324">
        <w:rPr>
          <w:i/>
          <w:lang w:val="en-GB"/>
        </w:rPr>
        <w:t>repetition</w:t>
      </w:r>
      <w:r>
        <w:rPr>
          <w:lang w:val="en-GB"/>
        </w:rPr>
        <w:t>,</w:t>
      </w:r>
      <w:r w:rsidRPr="00252357">
        <w:t>or</w:t>
      </w:r>
    </w:p>
    <w:p w14:paraId="5AAA1F15" w14:textId="1DFB55D5" w:rsidR="002154C1" w:rsidRPr="002154C1" w:rsidRDefault="002154C1" w:rsidP="002154C1">
      <w:pPr>
        <w:pStyle w:val="B1"/>
      </w:pPr>
      <w:r>
        <w:t>-</w:t>
      </w:r>
      <w:r>
        <w:tab/>
      </w:r>
      <w:r w:rsidRPr="00252357">
        <w:t>QCL-TypeA</w:t>
      </w:r>
      <w:r>
        <w:t>'</w:t>
      </w:r>
      <w:r w:rsidRPr="00252357">
        <w:t xml:space="preserve"> with CSI-RS resource in a </w:t>
      </w:r>
      <w:r w:rsidRPr="0021347C">
        <w:rPr>
          <w:i/>
          <w:color w:val="000000"/>
        </w:rPr>
        <w:t>NZP-CSI-RS-ResourceSet</w:t>
      </w:r>
      <w:r w:rsidRPr="00252357">
        <w:t xml:space="preserve"> configured without higher</w:t>
      </w:r>
      <w:r>
        <w:t xml:space="preserve"> </w:t>
      </w:r>
      <w:r w:rsidRPr="00252357">
        <w:t xml:space="preserve">layer parameter </w:t>
      </w:r>
      <w:proofErr w:type="spellStart"/>
      <w:r w:rsidRPr="00187D98">
        <w:rPr>
          <w:i/>
          <w:lang w:val="en-GB"/>
        </w:rPr>
        <w:t>trs</w:t>
      </w:r>
      <w:proofErr w:type="spellEnd"/>
      <w:r w:rsidRPr="00252357">
        <w:rPr>
          <w:i/>
        </w:rPr>
        <w:t>-Info</w:t>
      </w:r>
      <w:r w:rsidRPr="00252357">
        <w:t xml:space="preserve"> and without</w:t>
      </w:r>
      <w:r w:rsidRPr="005B68A6">
        <w:rPr>
          <w:color w:val="000000"/>
        </w:rPr>
        <w:t xml:space="preserve"> </w:t>
      </w:r>
      <w:ins w:id="37" w:author="Mihai Enescu - after RAN1#84bis" w:date="2018-10-17T20:14:00Z">
        <w:r w:rsidR="00932095" w:rsidRPr="00623800">
          <w:t>higher layer parameter</w:t>
        </w:r>
        <w:r w:rsidR="00932095" w:rsidRPr="00623800" w:rsidDel="00187D98">
          <w:t xml:space="preserve"> </w:t>
        </w:r>
      </w:ins>
      <w:r w:rsidRPr="005B68A6">
        <w:rPr>
          <w:i/>
          <w:color w:val="000000"/>
        </w:rPr>
        <w:t>repetition</w:t>
      </w:r>
      <w:r w:rsidRPr="004B5863">
        <w:rPr>
          <w:color w:val="000000"/>
          <w:lang w:val="en-GB"/>
        </w:rPr>
        <w:t xml:space="preserve"> and</w:t>
      </w:r>
      <w:r>
        <w:rPr>
          <w:color w:val="000000"/>
          <w:lang w:val="en-GB"/>
        </w:rPr>
        <w:t xml:space="preserve">, </w:t>
      </w:r>
      <w:r>
        <w:rPr>
          <w:lang w:val="en-GB"/>
        </w:rPr>
        <w:t>when applicable,</w:t>
      </w:r>
      <w:r w:rsidRPr="00580F7B">
        <w:t xml:space="preserve"> </w:t>
      </w:r>
      <w:r w:rsidR="001C39A9">
        <w:rPr>
          <w:lang w:val="en-GB"/>
        </w:rPr>
        <w:t>'</w:t>
      </w:r>
      <w:r w:rsidRPr="00580F7B">
        <w:rPr>
          <w:lang w:val="en-GB"/>
        </w:rPr>
        <w:t>QCL-</w:t>
      </w:r>
      <w:proofErr w:type="spellStart"/>
      <w:r w:rsidRPr="00580F7B">
        <w:rPr>
          <w:lang w:val="en-GB"/>
        </w:rPr>
        <w:t>TypeD</w:t>
      </w:r>
      <w:proofErr w:type="spellEnd"/>
      <w:r w:rsidRPr="00580F7B">
        <w:rPr>
          <w:lang w:val="en-GB"/>
        </w:rPr>
        <w:t xml:space="preserve">' with </w:t>
      </w:r>
      <w:r>
        <w:rPr>
          <w:lang w:val="en-GB"/>
        </w:rPr>
        <w:t>the same</w:t>
      </w:r>
      <w:r w:rsidRPr="00580F7B">
        <w:rPr>
          <w:lang w:val="en-GB"/>
        </w:rPr>
        <w:t xml:space="preserve"> </w:t>
      </w:r>
      <w:r>
        <w:rPr>
          <w:lang w:val="en-GB"/>
        </w:rPr>
        <w:t>CSI-RS resource.</w:t>
      </w:r>
      <w:bookmarkEnd w:id="13"/>
      <w:bookmarkEnd w:id="31"/>
      <w:bookmarkEnd w:id="32"/>
    </w:p>
    <w:sectPr w:rsidR="002154C1" w:rsidRPr="002154C1" w:rsidSect="000B6BF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73177" w14:textId="77777777" w:rsidR="009915E8" w:rsidRDefault="009915E8">
      <w:r>
        <w:separator/>
      </w:r>
    </w:p>
    <w:p w14:paraId="1B214F57" w14:textId="77777777" w:rsidR="009915E8" w:rsidRDefault="009915E8"/>
  </w:endnote>
  <w:endnote w:type="continuationSeparator" w:id="0">
    <w:p w14:paraId="1CF15049" w14:textId="77777777" w:rsidR="009915E8" w:rsidRDefault="009915E8">
      <w:r>
        <w:continuationSeparator/>
      </w:r>
    </w:p>
    <w:p w14:paraId="70A1AEE6" w14:textId="77777777" w:rsidR="009915E8" w:rsidRDefault="009915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464AE5" w:rsidRDefault="00464A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098F9" w14:textId="77777777" w:rsidR="009915E8" w:rsidRDefault="009915E8">
      <w:r>
        <w:separator/>
      </w:r>
    </w:p>
    <w:p w14:paraId="09895988" w14:textId="77777777" w:rsidR="009915E8" w:rsidRDefault="009915E8"/>
  </w:footnote>
  <w:footnote w:type="continuationSeparator" w:id="0">
    <w:p w14:paraId="2CCA7157" w14:textId="77777777" w:rsidR="009915E8" w:rsidRDefault="009915E8">
      <w:r>
        <w:continuationSeparator/>
      </w:r>
    </w:p>
    <w:p w14:paraId="6D6ADF5C" w14:textId="77777777" w:rsidR="009915E8" w:rsidRDefault="009915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39305EC9" w:rsidR="00464AE5" w:rsidRDefault="00464A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464AE5" w:rsidRDefault="00464A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67B4BAA8" w:rsidR="00464AE5" w:rsidRDefault="00464A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464AE5" w:rsidRDefault="00464AE5">
    <w:pPr>
      <w:pStyle w:val="Header"/>
    </w:pPr>
  </w:p>
  <w:p w14:paraId="4F68F6D7" w14:textId="77777777" w:rsidR="00464AE5" w:rsidRDefault="00464A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84bis">
    <w15:presenceInfo w15:providerId="None" w15:userId="Mihai Enescu - after RAN1#84bis"/>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1C6"/>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D3"/>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2F99"/>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3FFA"/>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1D62"/>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C2F"/>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765"/>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BF3"/>
    <w:rsid w:val="0046420B"/>
    <w:rsid w:val="00464AE5"/>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330"/>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19A0"/>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5B66"/>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80A"/>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68A2"/>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8FE"/>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5AD4"/>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4F90"/>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4470"/>
    <w:rsid w:val="0098500C"/>
    <w:rsid w:val="00986338"/>
    <w:rsid w:val="009865C4"/>
    <w:rsid w:val="00986659"/>
    <w:rsid w:val="00986E54"/>
    <w:rsid w:val="0099008E"/>
    <w:rsid w:val="0099057B"/>
    <w:rsid w:val="00991134"/>
    <w:rsid w:val="009915E8"/>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130"/>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367B"/>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2D0D"/>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7A9"/>
    <w:rsid w:val="00D36B28"/>
    <w:rsid w:val="00D375DE"/>
    <w:rsid w:val="00D4070F"/>
    <w:rsid w:val="00D41762"/>
    <w:rsid w:val="00D41AF1"/>
    <w:rsid w:val="00D41C4E"/>
    <w:rsid w:val="00D422F6"/>
    <w:rsid w:val="00D42C06"/>
    <w:rsid w:val="00D4399D"/>
    <w:rsid w:val="00D44178"/>
    <w:rsid w:val="00D458BC"/>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4D"/>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3AC2"/>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47FE"/>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E9C47-BB3E-4309-93BD-EC132C5E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3</Pages>
  <Words>1760</Words>
  <Characters>9332</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11070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Claes Tidestav</cp:lastModifiedBy>
  <cp:revision>19</cp:revision>
  <cp:lastPrinted>2018-06-26T07:44:00Z</cp:lastPrinted>
  <dcterms:created xsi:type="dcterms:W3CDTF">2018-11-16T13:45:00Z</dcterms:created>
  <dcterms:modified xsi:type="dcterms:W3CDTF">2018-11-16T16:01:00Z</dcterms:modified>
</cp:coreProperties>
</file>